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4D6EBFC5" w14:textId="77777777" w:rsidR="009106DB" w:rsidRPr="00D66A49" w:rsidRDefault="009106DB" w:rsidP="009106DB">
                            <w:pPr>
                              <w:pStyle w:val="ListParagraph"/>
                              <w:numPr>
                                <w:ilvl w:val="0"/>
                                <w:numId w:val="1"/>
                              </w:numPr>
                            </w:pPr>
                            <w:r>
                              <w:rPr>
                                <w:rFonts w:ascii="Gill Sans MT" w:hAnsi="Gill Sans MT"/>
                              </w:rPr>
                              <w:t>LA419</w:t>
                            </w:r>
                          </w:p>
                          <w:p w14:paraId="2CBFCE52" w14:textId="75F51238" w:rsidR="009106DB" w:rsidRDefault="009106DB" w:rsidP="009106DB">
                            <w:pPr>
                              <w:pStyle w:val="ListParagraph"/>
                              <w:numPr>
                                <w:ilvl w:val="0"/>
                                <w:numId w:val="1"/>
                              </w:numPr>
                            </w:pPr>
                            <w:r>
                              <w:rPr>
                                <w:rFonts w:ascii="Gill Sans MT" w:hAnsi="Gill Sans MT"/>
                              </w:rPr>
                              <w:t>LA419</w:t>
                            </w:r>
                            <w:r w:rsidR="00596751">
                              <w:rPr>
                                <w:rFonts w:ascii="Gill Sans MT" w:hAnsi="Gill Sans MT"/>
                              </w:rPr>
                              <w:t>F</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4D6EBFC5" w14:textId="77777777" w:rsidR="009106DB" w:rsidRPr="00D66A49" w:rsidRDefault="009106DB" w:rsidP="009106DB">
                      <w:pPr>
                        <w:pStyle w:val="ListParagraph"/>
                        <w:numPr>
                          <w:ilvl w:val="0"/>
                          <w:numId w:val="1"/>
                        </w:numPr>
                      </w:pPr>
                      <w:r>
                        <w:rPr>
                          <w:rFonts w:ascii="Gill Sans MT" w:hAnsi="Gill Sans MT"/>
                        </w:rPr>
                        <w:t>LA419</w:t>
                      </w:r>
                    </w:p>
                    <w:p w14:paraId="2CBFCE52" w14:textId="75F51238" w:rsidR="009106DB" w:rsidRDefault="009106DB" w:rsidP="009106DB">
                      <w:pPr>
                        <w:pStyle w:val="ListParagraph"/>
                        <w:numPr>
                          <w:ilvl w:val="0"/>
                          <w:numId w:val="1"/>
                        </w:numPr>
                      </w:pPr>
                      <w:r>
                        <w:rPr>
                          <w:rFonts w:ascii="Gill Sans MT" w:hAnsi="Gill Sans MT"/>
                        </w:rPr>
                        <w:t>LA419</w:t>
                      </w:r>
                      <w:r w:rsidR="00596751">
                        <w:rPr>
                          <w:rFonts w:ascii="Gill Sans MT" w:hAnsi="Gill Sans MT"/>
                        </w:rPr>
                        <w:t>F</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4EA98B9F">
                <wp:simplePos x="0" y="0"/>
                <wp:positionH relativeFrom="margin">
                  <wp:align>center</wp:align>
                </wp:positionH>
                <wp:positionV relativeFrom="margin">
                  <wp:posOffset>1828800</wp:posOffset>
                </wp:positionV>
                <wp:extent cx="8915400" cy="3505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5052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23D18007"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9106DB">
                              <w:rPr>
                                <w:rFonts w:ascii="Gill Sans MT" w:hAnsi="Gill Sans MT"/>
                                <w:b/>
                                <w:sz w:val="72"/>
                                <w:szCs w:val="130"/>
                              </w:rPr>
                              <w:t>Women and Literature</w:t>
                            </w:r>
                            <w:r w:rsidR="00452BE5">
                              <w:rPr>
                                <w:rFonts w:ascii="Gill Sans MT" w:hAnsi="Gill Sans MT"/>
                                <w:b/>
                                <w:sz w:val="72"/>
                                <w:szCs w:val="130"/>
                              </w:rPr>
                              <w:t xml:space="preserve"> </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453EE957"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198A90EA" w14:textId="77777777" w:rsidR="009106DB" w:rsidRDefault="009106DB" w:rsidP="00571782">
                            <w:pPr>
                              <w:rPr>
                                <w:rFonts w:ascii="Gill Sans MT" w:hAnsi="Gill Sans MT"/>
                                <w:sz w:val="32"/>
                                <w:szCs w:val="32"/>
                              </w:rPr>
                            </w:pPr>
                          </w:p>
                          <w:p w14:paraId="695220F6" w14:textId="73E62078" w:rsidR="00CF1958" w:rsidRPr="009106DB" w:rsidRDefault="009106DB" w:rsidP="00571782">
                            <w:pPr>
                              <w:rPr>
                                <w:rFonts w:ascii="Gill Sans MT" w:hAnsi="Gill Sans MT"/>
                                <w:sz w:val="32"/>
                                <w:szCs w:val="32"/>
                              </w:rPr>
                            </w:pPr>
                            <w:r w:rsidRPr="009106DB">
                              <w:rPr>
                                <w:rFonts w:ascii="Gill Sans MT" w:hAnsi="Gill Sans MT"/>
                                <w:sz w:val="32"/>
                                <w:szCs w:val="32"/>
                              </w:rPr>
                              <w:t>In Literature and Composition: Women and Literature students examine literary and informational texts by and about women; the emphasis is on works not read in other English classes.  The literature represents several centuries and cultures.  Classes include group projects, discussion, film, documentaries, and current issues.  Each student keeps a journal, and the class has its own library.  Major student assessments will include narrative writing, research papers, literary analyses, interviews, ethnographic research, and persuasive writing.  Success in this course will require significant time devoted to reading and writing.</w:t>
                            </w: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6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upqg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" filled="f" stroked="f">
                <v:textbox>
                  <w:txbxContent>
                    <w:p w14:paraId="49F780A4" w14:textId="23D18007"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9106DB">
                        <w:rPr>
                          <w:rFonts w:ascii="Gill Sans MT" w:hAnsi="Gill Sans MT"/>
                          <w:b/>
                          <w:sz w:val="72"/>
                          <w:szCs w:val="130"/>
                        </w:rPr>
                        <w:t>Women and Literature</w:t>
                      </w:r>
                      <w:r w:rsidR="00452BE5">
                        <w:rPr>
                          <w:rFonts w:ascii="Gill Sans MT" w:hAnsi="Gill Sans MT"/>
                          <w:b/>
                          <w:sz w:val="72"/>
                          <w:szCs w:val="130"/>
                        </w:rPr>
                        <w:t xml:space="preserve"> </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453EE957"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198A90EA" w14:textId="77777777" w:rsidR="009106DB" w:rsidRDefault="009106DB" w:rsidP="00571782">
                      <w:pPr>
                        <w:rPr>
                          <w:rFonts w:ascii="Gill Sans MT" w:hAnsi="Gill Sans MT"/>
                          <w:sz w:val="32"/>
                          <w:szCs w:val="32"/>
                        </w:rPr>
                      </w:pPr>
                    </w:p>
                    <w:p w14:paraId="695220F6" w14:textId="73E62078" w:rsidR="00CF1958" w:rsidRPr="009106DB" w:rsidRDefault="009106DB" w:rsidP="00571782">
                      <w:pPr>
                        <w:rPr>
                          <w:rFonts w:ascii="Gill Sans MT" w:hAnsi="Gill Sans MT"/>
                          <w:sz w:val="32"/>
                          <w:szCs w:val="32"/>
                        </w:rPr>
                      </w:pPr>
                      <w:r w:rsidRPr="009106DB">
                        <w:rPr>
                          <w:rFonts w:ascii="Gill Sans MT" w:hAnsi="Gill Sans MT"/>
                          <w:sz w:val="32"/>
                          <w:szCs w:val="32"/>
                        </w:rPr>
                        <w:t>In Literature and Composition: Women and Literature students examine literary and informational texts by and about women; the emphasis is on works not read in other English classes.  The literature represents several centuries and cultures.  Classes include group projects, discussion, film, documentaries, and current issues.  Each student keeps a journal, and the class has its own library.  Major student assessments will include narrative writing, research papers, literary analyses, interviews, ethnographic research, and persuasive writing.  Success in this course will require significant time devoted to reading and writing.</w:t>
                      </w: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143510">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143510">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143510">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143510">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216E02E9" w14:textId="77777777" w:rsidR="00954638" w:rsidRPr="00BC3B20" w:rsidRDefault="00954638" w:rsidP="00954638">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1472690F" w14:textId="77777777" w:rsidR="00954638" w:rsidRDefault="00954638" w:rsidP="00954638">
      <w:pPr>
        <w:jc w:val="both"/>
        <w:rPr>
          <w:rFonts w:ascii="Gill Sans MT" w:hAnsi="Gill Sans MT"/>
          <w:b/>
          <w:u w:val="single"/>
        </w:rPr>
      </w:pPr>
    </w:p>
    <w:p w14:paraId="043511B6" w14:textId="77777777" w:rsidR="00954638" w:rsidRPr="00BC3B20" w:rsidRDefault="00954638" w:rsidP="00954638">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060707" w:rsidRPr="00BC3B20" w14:paraId="19D8267B"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53E310AA" w14:textId="77777777" w:rsidR="00060707" w:rsidRPr="00BC3B20" w:rsidRDefault="00060707"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9032CBD" w14:textId="77777777" w:rsidR="00060707" w:rsidRPr="00BC3B20" w:rsidRDefault="00060707"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60707" w:rsidRPr="00BC3B20" w14:paraId="3F7D90A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448EBAB"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C85AE53"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060707" w:rsidRPr="00BC3B20" w14:paraId="6226B89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F22283C"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C6E6507"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060707" w:rsidRPr="00BC3B20" w14:paraId="56945E1F"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283C323"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3E1C021"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060707" w:rsidRPr="00BC3B20" w14:paraId="26A7777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4EBBB95"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2880152"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060707" w:rsidRPr="00BC3B20" w14:paraId="72454E0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19FC1F1"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8DFF19F"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060707" w:rsidRPr="00BC3B20" w14:paraId="6A8DDE23" w14:textId="77777777" w:rsidTr="005D1CF1">
        <w:tc>
          <w:tcPr>
            <w:tcW w:w="4245" w:type="dxa"/>
            <w:tcBorders>
              <w:top w:val="single" w:sz="6" w:space="0" w:color="auto"/>
              <w:left w:val="single" w:sz="24" w:space="0" w:color="auto"/>
              <w:bottom w:val="single" w:sz="6" w:space="0" w:color="auto"/>
              <w:right w:val="single" w:sz="6" w:space="0" w:color="auto"/>
            </w:tcBorders>
          </w:tcPr>
          <w:p w14:paraId="67CE8195"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784E2FD4"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060707" w:rsidRPr="00BC3B20" w14:paraId="731FC87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F8FC3F2"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95D15F3"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060707" w:rsidRPr="00BC3B20" w14:paraId="54A677B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55B72FA" w14:textId="77777777" w:rsidR="00060707" w:rsidRPr="00BC3B20" w:rsidRDefault="00060707"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0569532" w14:textId="77777777" w:rsidR="00060707" w:rsidRPr="00BC3B20" w:rsidRDefault="00060707" w:rsidP="005D1CF1">
            <w:pPr>
              <w:jc w:val="center"/>
              <w:rPr>
                <w:rFonts w:ascii="Gill Sans MT" w:hAnsi="Gill Sans MT" w:cs="Gill Sans"/>
                <w:sz w:val="20"/>
                <w:szCs w:val="32"/>
              </w:rPr>
            </w:pPr>
            <w:r w:rsidRPr="00BC3B20">
              <w:rPr>
                <w:rFonts w:ascii="Gill Sans MT" w:hAnsi="Gill Sans MT" w:cs="Gill Sans"/>
                <w:sz w:val="20"/>
                <w:szCs w:val="32"/>
              </w:rPr>
              <w:t>0</w:t>
            </w:r>
          </w:p>
        </w:tc>
      </w:tr>
      <w:tr w:rsidR="00060707" w:rsidRPr="00BC3B20" w14:paraId="2DF14385" w14:textId="77777777" w:rsidTr="005D1CF1">
        <w:tc>
          <w:tcPr>
            <w:tcW w:w="5145" w:type="dxa"/>
            <w:gridSpan w:val="2"/>
            <w:tcBorders>
              <w:top w:val="single" w:sz="6" w:space="0" w:color="auto"/>
              <w:left w:val="single" w:sz="24" w:space="0" w:color="auto"/>
              <w:bottom w:val="single" w:sz="24" w:space="0" w:color="auto"/>
            </w:tcBorders>
            <w:hideMark/>
          </w:tcPr>
          <w:p w14:paraId="114C0F3D" w14:textId="77777777" w:rsidR="00060707" w:rsidRPr="00BC3B20" w:rsidRDefault="00060707"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4AC65749" w14:textId="77777777" w:rsidR="00954638" w:rsidRPr="00BC3B20" w:rsidRDefault="00954638" w:rsidP="00954638">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360F7A31" w14:textId="77777777" w:rsidR="00954638" w:rsidRPr="00BC3B20" w:rsidRDefault="00954638" w:rsidP="00954638">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0ACF6825" w14:textId="77777777" w:rsidR="00954638" w:rsidRPr="00BC3B20" w:rsidRDefault="00954638" w:rsidP="00954638">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51DB0BB6" w14:textId="77777777" w:rsidR="00954638" w:rsidRPr="00C81756" w:rsidRDefault="00954638" w:rsidP="00954638">
      <w:pPr>
        <w:pStyle w:val="NoSpacing"/>
        <w:rPr>
          <w:rFonts w:ascii="Gill Sans MT" w:hAnsi="Gill Sans MT"/>
        </w:rPr>
      </w:pPr>
      <w:r w:rsidRPr="00BC3B20">
        <w:rPr>
          <w:rFonts w:ascii="Gill Sans MT" w:hAnsi="Gill Sans MT"/>
        </w:rPr>
        <w:t xml:space="preserve">• Provide opportunities for feedback between student and teacher. </w:t>
      </w:r>
    </w:p>
    <w:p w14:paraId="5B5D2EC4" w14:textId="77777777" w:rsidR="00954638" w:rsidRDefault="00954638" w:rsidP="00954638">
      <w:pPr>
        <w:jc w:val="both"/>
        <w:rPr>
          <w:rFonts w:ascii="Gill Sans MT" w:hAnsi="Gill Sans MT"/>
          <w:b/>
          <w:u w:val="single"/>
        </w:rPr>
      </w:pPr>
    </w:p>
    <w:p w14:paraId="20D7F364" w14:textId="77777777" w:rsidR="00954638" w:rsidRPr="00F66E7E" w:rsidRDefault="00954638" w:rsidP="00954638">
      <w:pPr>
        <w:jc w:val="both"/>
        <w:rPr>
          <w:rFonts w:ascii="Gill Sans MT" w:hAnsi="Gill Sans MT"/>
          <w:b/>
          <w:u w:val="single"/>
        </w:rPr>
      </w:pPr>
      <w:r w:rsidRPr="00BC3B20">
        <w:rPr>
          <w:rFonts w:ascii="Gill Sans MT" w:hAnsi="Gill Sans MT"/>
          <w:b/>
          <w:u w:val="single"/>
        </w:rPr>
        <w:t xml:space="preserve">Scoring </w:t>
      </w:r>
    </w:p>
    <w:p w14:paraId="17A1032B" w14:textId="77777777" w:rsidR="00954638" w:rsidRPr="00BC3B20" w:rsidRDefault="00954638" w:rsidP="00954638">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1703592C" w14:textId="77777777" w:rsidR="00954638" w:rsidRDefault="00954638" w:rsidP="00954638">
      <w:pPr>
        <w:jc w:val="both"/>
        <w:rPr>
          <w:rFonts w:ascii="Gill Sans MT" w:eastAsia="Calibri" w:hAnsi="Gill Sans MT" w:cs="Gill Sans"/>
          <w:b/>
          <w:sz w:val="20"/>
          <w:szCs w:val="32"/>
          <w:u w:val="single"/>
        </w:rPr>
      </w:pPr>
    </w:p>
    <w:p w14:paraId="7680AA93" w14:textId="2D1AEE2E" w:rsidR="00954638" w:rsidRDefault="00954638" w:rsidP="00954638">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21BD3F66" wp14:editId="4BE975CA">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61F0FE9"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4B2D4B6" wp14:editId="6B972E72">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D922A"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411CAF15" w14:textId="1C15484E" w:rsidR="00954638" w:rsidRDefault="00954638" w:rsidP="00954638">
      <w:pPr>
        <w:jc w:val="both"/>
        <w:rPr>
          <w:rFonts w:ascii="Gill Sans MT" w:eastAsia="Calibri" w:hAnsi="Gill Sans MT" w:cs="Gill Sans"/>
          <w:sz w:val="20"/>
          <w:szCs w:val="32"/>
        </w:rPr>
      </w:pPr>
    </w:p>
    <w:p w14:paraId="04757ED7" w14:textId="7D302051" w:rsidR="00954638" w:rsidRPr="00C81756" w:rsidRDefault="00060707" w:rsidP="00954638">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42AC349C" wp14:editId="3A54B9D0">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313DD7DF" w14:textId="77777777" w:rsidR="00954638" w:rsidRDefault="00954638" w:rsidP="00954638">
                            <w:pPr>
                              <w:jc w:val="center"/>
                              <w:rPr>
                                <w:rFonts w:ascii="Gill Sans MT" w:hAnsi="Gill Sans MT"/>
                                <w:b/>
                              </w:rPr>
                            </w:pPr>
                            <w:r>
                              <w:rPr>
                                <w:rFonts w:ascii="Gill Sans MT" w:hAnsi="Gill Sans MT"/>
                                <w:b/>
                              </w:rPr>
                              <w:t xml:space="preserve">Guiding Practices of </w:t>
                            </w:r>
                          </w:p>
                          <w:p w14:paraId="2C8F5D74" w14:textId="77777777" w:rsidR="00954638" w:rsidRDefault="00954638" w:rsidP="00954638">
                            <w:pPr>
                              <w:jc w:val="center"/>
                              <w:rPr>
                                <w:rFonts w:ascii="Gill Sans MT" w:hAnsi="Gill Sans MT"/>
                                <w:b/>
                              </w:rPr>
                            </w:pPr>
                            <w:r>
                              <w:rPr>
                                <w:rFonts w:ascii="Gill Sans MT" w:hAnsi="Gill Sans MT"/>
                                <w:b/>
                              </w:rPr>
                              <w:t>Standards-Referenced Grading</w:t>
                            </w:r>
                          </w:p>
                          <w:p w14:paraId="13010402" w14:textId="77777777" w:rsidR="00954638" w:rsidRDefault="00954638" w:rsidP="00954638">
                            <w:pPr>
                              <w:jc w:val="center"/>
                              <w:rPr>
                                <w:rFonts w:ascii="Gill Sans MT" w:hAnsi="Gill Sans MT"/>
                                <w:b/>
                              </w:rPr>
                            </w:pPr>
                          </w:p>
                          <w:p w14:paraId="2903848A" w14:textId="77777777" w:rsidR="00954638" w:rsidRDefault="00954638" w:rsidP="00954638">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07006460" w14:textId="77777777" w:rsidR="00954638" w:rsidRDefault="00954638" w:rsidP="00954638">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51759DE" w14:textId="77777777" w:rsidR="00954638" w:rsidRDefault="00954638" w:rsidP="00954638">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BDF6CD1" w14:textId="77777777" w:rsidR="00954638" w:rsidRDefault="00954638" w:rsidP="00954638">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55E7F98" w14:textId="77777777" w:rsidR="00954638" w:rsidRDefault="00954638" w:rsidP="00954638">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551B2C0" w14:textId="77777777" w:rsidR="00954638" w:rsidRDefault="00954638" w:rsidP="00954638">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1A4342FF" w14:textId="77777777" w:rsidR="00954638" w:rsidRDefault="00954638" w:rsidP="009546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349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313DD7DF" w14:textId="77777777" w:rsidR="00954638" w:rsidRDefault="00954638" w:rsidP="00954638">
                      <w:pPr>
                        <w:jc w:val="center"/>
                        <w:rPr>
                          <w:rFonts w:ascii="Gill Sans MT" w:hAnsi="Gill Sans MT"/>
                          <w:b/>
                        </w:rPr>
                      </w:pPr>
                      <w:r>
                        <w:rPr>
                          <w:rFonts w:ascii="Gill Sans MT" w:hAnsi="Gill Sans MT"/>
                          <w:b/>
                        </w:rPr>
                        <w:t xml:space="preserve">Guiding Practices of </w:t>
                      </w:r>
                    </w:p>
                    <w:p w14:paraId="2C8F5D74" w14:textId="77777777" w:rsidR="00954638" w:rsidRDefault="00954638" w:rsidP="00954638">
                      <w:pPr>
                        <w:jc w:val="center"/>
                        <w:rPr>
                          <w:rFonts w:ascii="Gill Sans MT" w:hAnsi="Gill Sans MT"/>
                          <w:b/>
                        </w:rPr>
                      </w:pPr>
                      <w:r>
                        <w:rPr>
                          <w:rFonts w:ascii="Gill Sans MT" w:hAnsi="Gill Sans MT"/>
                          <w:b/>
                        </w:rPr>
                        <w:t>Standards-Referenced Grading</w:t>
                      </w:r>
                    </w:p>
                    <w:p w14:paraId="13010402" w14:textId="77777777" w:rsidR="00954638" w:rsidRDefault="00954638" w:rsidP="00954638">
                      <w:pPr>
                        <w:jc w:val="center"/>
                        <w:rPr>
                          <w:rFonts w:ascii="Gill Sans MT" w:hAnsi="Gill Sans MT"/>
                          <w:b/>
                        </w:rPr>
                      </w:pPr>
                    </w:p>
                    <w:p w14:paraId="2903848A" w14:textId="77777777" w:rsidR="00954638" w:rsidRDefault="00954638" w:rsidP="00954638">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07006460" w14:textId="77777777" w:rsidR="00954638" w:rsidRDefault="00954638" w:rsidP="00954638">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51759DE" w14:textId="77777777" w:rsidR="00954638" w:rsidRDefault="00954638" w:rsidP="00954638">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BDF6CD1" w14:textId="77777777" w:rsidR="00954638" w:rsidRDefault="00954638" w:rsidP="00954638">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55E7F98" w14:textId="77777777" w:rsidR="00954638" w:rsidRDefault="00954638" w:rsidP="00954638">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551B2C0" w14:textId="77777777" w:rsidR="00954638" w:rsidRDefault="00954638" w:rsidP="00954638">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1A4342FF" w14:textId="77777777" w:rsidR="00954638" w:rsidRDefault="00954638" w:rsidP="00954638"/>
                  </w:txbxContent>
                </v:textbox>
                <w10:wrap type="tight" anchorx="margin" anchory="margin"/>
              </v:shape>
            </w:pict>
          </mc:Fallback>
        </mc:AlternateContent>
      </w:r>
      <w:r w:rsidR="00954638"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A8FB927" w14:textId="77777777" w:rsidR="00954638" w:rsidRPr="00F66E7E" w:rsidRDefault="00954638" w:rsidP="00954638">
      <w:pPr>
        <w:jc w:val="both"/>
        <w:rPr>
          <w:rFonts w:ascii="Gill Sans MT" w:eastAsia="Calibri" w:hAnsi="Gill Sans MT" w:cs="Gill Sans"/>
          <w:sz w:val="20"/>
          <w:szCs w:val="32"/>
        </w:rPr>
      </w:pPr>
    </w:p>
    <w:p w14:paraId="66BEC5BD" w14:textId="77777777" w:rsidR="00954638" w:rsidRPr="00F66E7E" w:rsidRDefault="00954638" w:rsidP="00954638">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3FB4C2D2" w14:textId="77777777" w:rsidR="00954638" w:rsidRDefault="00954638" w:rsidP="00954638">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14A2BFFE" w14:textId="77777777" w:rsidR="00954638" w:rsidRPr="00BC3B20" w:rsidRDefault="00954638" w:rsidP="00954638">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78D57D89"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630674">
        <w:trPr>
          <w:trHeight w:val="913"/>
        </w:trPr>
        <w:tc>
          <w:tcPr>
            <w:tcW w:w="2874" w:type="pct"/>
            <w:tcBorders>
              <w:bottom w:val="single" w:sz="6" w:space="0" w:color="auto"/>
            </w:tcBorders>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4</w:t>
            </w:r>
          </w:p>
          <w:p w14:paraId="112F2AC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5</w:t>
            </w:r>
          </w:p>
          <w:p w14:paraId="1AE87562" w14:textId="5988744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6</w:t>
            </w:r>
          </w:p>
        </w:tc>
      </w:tr>
      <w:tr w:rsidR="002F5D78" w:rsidRPr="00DA1819" w14:paraId="74D94AE3" w14:textId="77777777" w:rsidTr="00630674">
        <w:trPr>
          <w:trHeight w:val="913"/>
        </w:trPr>
        <w:tc>
          <w:tcPr>
            <w:tcW w:w="2874" w:type="pct"/>
            <w:tcBorders>
              <w:bottom w:val="single" w:sz="6" w:space="0" w:color="auto"/>
            </w:tcBorders>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2F5D78">
            <w:pPr>
              <w:pStyle w:val="ListParagraph"/>
              <w:numPr>
                <w:ilvl w:val="0"/>
                <w:numId w:val="33"/>
              </w:numPr>
              <w:rPr>
                <w:rFonts w:ascii="Gill Sans MT" w:hAnsi="Gill Sans MT"/>
              </w:rPr>
            </w:pPr>
            <w:r>
              <w:rPr>
                <w:rFonts w:ascii="Gill Sans MT" w:hAnsi="Gill Sans MT"/>
              </w:rPr>
              <w:t>Language 1</w:t>
            </w:r>
          </w:p>
          <w:p w14:paraId="5D573000" w14:textId="1ABBA950" w:rsidR="002F5D78" w:rsidRPr="00DA1819" w:rsidRDefault="002F5D78" w:rsidP="002F5D78">
            <w:pPr>
              <w:pStyle w:val="ListParagraph"/>
              <w:numPr>
                <w:ilvl w:val="0"/>
                <w:numId w:val="34"/>
              </w:numPr>
              <w:rPr>
                <w:rFonts w:ascii="Gill Sans MT" w:hAnsi="Gill Sans MT"/>
              </w:rPr>
            </w:pPr>
            <w:r>
              <w:rPr>
                <w:rFonts w:ascii="Gill Sans MT" w:hAnsi="Gill Sans MT"/>
              </w:rPr>
              <w:t>Language 2</w:t>
            </w:r>
          </w:p>
        </w:tc>
      </w:tr>
      <w:tr w:rsidR="002F5D78" w:rsidRPr="00DA1819" w14:paraId="5978DDD0" w14:textId="77777777" w:rsidTr="00630674">
        <w:trPr>
          <w:trHeight w:val="913"/>
        </w:trPr>
        <w:tc>
          <w:tcPr>
            <w:tcW w:w="2874" w:type="pct"/>
            <w:tcBorders>
              <w:bottom w:val="single" w:sz="6" w:space="0" w:color="auto"/>
            </w:tcBorders>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2F5D78">
            <w:pPr>
              <w:pStyle w:val="ListParagraph"/>
              <w:numPr>
                <w:ilvl w:val="0"/>
                <w:numId w:val="33"/>
              </w:numPr>
              <w:rPr>
                <w:rFonts w:ascii="Gill Sans MT" w:hAnsi="Gill Sans MT"/>
              </w:rPr>
            </w:pPr>
            <w:r>
              <w:rPr>
                <w:rFonts w:ascii="Gill Sans MT" w:hAnsi="Gill Sans MT"/>
              </w:rPr>
              <w:t>Reading Information 4</w:t>
            </w:r>
          </w:p>
          <w:p w14:paraId="3003205B" w14:textId="77777777" w:rsidR="002F5D78" w:rsidRDefault="002F5D78" w:rsidP="002F5D78">
            <w:pPr>
              <w:pStyle w:val="ListParagraph"/>
              <w:numPr>
                <w:ilvl w:val="0"/>
                <w:numId w:val="33"/>
              </w:numPr>
              <w:rPr>
                <w:rFonts w:ascii="Gill Sans MT" w:hAnsi="Gill Sans MT"/>
              </w:rPr>
            </w:pPr>
            <w:r>
              <w:rPr>
                <w:rFonts w:ascii="Gill Sans MT" w:hAnsi="Gill Sans MT"/>
              </w:rPr>
              <w:t>Language 4a &amp; 4d</w:t>
            </w:r>
          </w:p>
          <w:p w14:paraId="1D9ADF65" w14:textId="02FD05E6" w:rsidR="002F5D78" w:rsidRPr="00DA1819" w:rsidRDefault="002F5D78" w:rsidP="002F5D78">
            <w:pPr>
              <w:pStyle w:val="ListParagraph"/>
              <w:numPr>
                <w:ilvl w:val="0"/>
                <w:numId w:val="34"/>
              </w:numPr>
              <w:rPr>
                <w:rFonts w:ascii="Gill Sans MT" w:hAnsi="Gill Sans MT"/>
              </w:rPr>
            </w:pPr>
            <w:r>
              <w:rPr>
                <w:rFonts w:ascii="Gill Sans MT" w:hAnsi="Gill Sans MT"/>
              </w:rPr>
              <w:t>Language 6</w:t>
            </w:r>
          </w:p>
        </w:tc>
      </w:tr>
      <w:tr w:rsidR="002F5D78" w:rsidRPr="00DA1819" w14:paraId="7FCDA430" w14:textId="77777777" w:rsidTr="00630674">
        <w:trPr>
          <w:trHeight w:val="913"/>
        </w:trPr>
        <w:tc>
          <w:tcPr>
            <w:tcW w:w="2874" w:type="pct"/>
            <w:tcBorders>
              <w:bottom w:val="single" w:sz="6" w:space="0" w:color="auto"/>
            </w:tcBorders>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Speaking and Listening 1</w:t>
            </w:r>
          </w:p>
        </w:tc>
      </w:tr>
      <w:tr w:rsidR="002F5D78" w:rsidRPr="00DA1819" w14:paraId="53050020" w14:textId="77777777" w:rsidTr="00630674">
        <w:trPr>
          <w:trHeight w:val="913"/>
        </w:trPr>
        <w:tc>
          <w:tcPr>
            <w:tcW w:w="2874" w:type="pct"/>
            <w:tcBorders>
              <w:bottom w:val="single" w:sz="6" w:space="0" w:color="auto"/>
            </w:tcBorders>
            <w:vAlign w:val="center"/>
          </w:tcPr>
          <w:p w14:paraId="399050E1" w14:textId="374FD007"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Themes</w:t>
            </w:r>
          </w:p>
        </w:tc>
        <w:tc>
          <w:tcPr>
            <w:tcW w:w="2126" w:type="pct"/>
            <w:tcBorders>
              <w:bottom w:val="single" w:sz="6" w:space="0" w:color="auto"/>
            </w:tcBorders>
            <w:vAlign w:val="center"/>
          </w:tcPr>
          <w:p w14:paraId="0BEC7483"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1</w:t>
            </w:r>
          </w:p>
          <w:p w14:paraId="093E8283"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2</w:t>
            </w:r>
          </w:p>
          <w:p w14:paraId="707BA8BB" w14:textId="3E21828E"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9</w:t>
            </w:r>
          </w:p>
        </w:tc>
      </w:tr>
      <w:tr w:rsidR="002F5D78" w:rsidRPr="00DA1819" w14:paraId="12DED094" w14:textId="77777777" w:rsidTr="00630674">
        <w:trPr>
          <w:trHeight w:val="913"/>
        </w:trPr>
        <w:tc>
          <w:tcPr>
            <w:tcW w:w="2874" w:type="pct"/>
            <w:tcBorders>
              <w:bottom w:val="single" w:sz="6" w:space="0" w:color="auto"/>
            </w:tcBorders>
            <w:vAlign w:val="center"/>
          </w:tcPr>
          <w:p w14:paraId="01541CBC" w14:textId="269A4672" w:rsidR="002F5D78" w:rsidRPr="00DA1819" w:rsidRDefault="002F5D78" w:rsidP="002F5D78">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7</w:t>
            </w:r>
          </w:p>
        </w:tc>
      </w:tr>
      <w:tr w:rsidR="002F5D78" w:rsidRPr="00DA1819" w14:paraId="23E23EFB" w14:textId="77777777" w:rsidTr="00630674">
        <w:trPr>
          <w:trHeight w:val="913"/>
        </w:trPr>
        <w:tc>
          <w:tcPr>
            <w:tcW w:w="2874" w:type="pct"/>
            <w:tcBorders>
              <w:top w:val="single" w:sz="6" w:space="0" w:color="auto"/>
              <w:bottom w:val="single" w:sz="6" w:space="0" w:color="auto"/>
            </w:tcBorders>
            <w:vAlign w:val="center"/>
          </w:tcPr>
          <w:p w14:paraId="11E3DF0C" w14:textId="54D4FD12"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Author’s Craft</w:t>
            </w:r>
          </w:p>
        </w:tc>
        <w:tc>
          <w:tcPr>
            <w:tcW w:w="2126" w:type="pct"/>
            <w:tcBorders>
              <w:top w:val="single" w:sz="6" w:space="0" w:color="auto"/>
              <w:bottom w:val="single" w:sz="6" w:space="0" w:color="auto"/>
            </w:tcBorders>
            <w:vAlign w:val="center"/>
          </w:tcPr>
          <w:p w14:paraId="09FD73F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1</w:t>
            </w:r>
          </w:p>
          <w:p w14:paraId="5B563E5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3</w:t>
            </w:r>
          </w:p>
          <w:p w14:paraId="4E440E37" w14:textId="16A3771D"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6</w:t>
            </w:r>
          </w:p>
        </w:tc>
      </w:tr>
      <w:tr w:rsidR="002F5D78" w:rsidRPr="00DA1819" w14:paraId="4CBDEF23" w14:textId="77777777" w:rsidTr="00630674">
        <w:trPr>
          <w:trHeight w:val="913"/>
        </w:trPr>
        <w:tc>
          <w:tcPr>
            <w:tcW w:w="2874" w:type="pct"/>
            <w:vAlign w:val="center"/>
          </w:tcPr>
          <w:p w14:paraId="3996E559" w14:textId="23BFDDDB" w:rsidR="002F5D78" w:rsidRPr="00CF1958" w:rsidRDefault="002F5D78" w:rsidP="002F5D78">
            <w:pPr>
              <w:ind w:left="94"/>
              <w:jc w:val="center"/>
              <w:rPr>
                <w:rFonts w:ascii="Gill Sans MT" w:hAnsi="Gill Sans MT"/>
                <w:b/>
                <w:sz w:val="48"/>
              </w:rPr>
            </w:pPr>
            <w:r w:rsidRPr="00DA1819">
              <w:rPr>
                <w:rFonts w:ascii="Gill Sans MT" w:hAnsi="Gill Sans MT"/>
                <w:b/>
                <w:sz w:val="48"/>
              </w:rPr>
              <w:t>Writing Literary Analyses</w:t>
            </w:r>
          </w:p>
        </w:tc>
        <w:tc>
          <w:tcPr>
            <w:tcW w:w="2126" w:type="pct"/>
            <w:vAlign w:val="center"/>
          </w:tcPr>
          <w:p w14:paraId="12AEE93D" w14:textId="77777777"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Writing 1</w:t>
            </w:r>
          </w:p>
          <w:p w14:paraId="6CE949B7" w14:textId="5B3671FF" w:rsidR="002F5D78" w:rsidRPr="00CF1958" w:rsidRDefault="002F5D78" w:rsidP="002F5D78">
            <w:pPr>
              <w:pStyle w:val="ListParagraph"/>
              <w:numPr>
                <w:ilvl w:val="0"/>
                <w:numId w:val="33"/>
              </w:numPr>
              <w:rPr>
                <w:rFonts w:ascii="Gill Sans MT" w:hAnsi="Gill Sans MT"/>
              </w:rPr>
            </w:pPr>
            <w:r w:rsidRPr="00DA1819">
              <w:rPr>
                <w:rFonts w:ascii="Gill Sans MT" w:hAnsi="Gill Sans MT"/>
              </w:rPr>
              <w:t>Writing 9</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69FB79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596751">
        <w:rPr>
          <w:rFonts w:ascii="Gill Sans MT" w:hAnsi="Gill Sans MT"/>
        </w:rPr>
        <w:t xml:space="preserve">Classroom sets are intended to remain in the classroom. If a student needs to remove the book from the classroom, that book should be checked out to the student using the guidance </w:t>
      </w:r>
      <w:r w:rsidR="00596751" w:rsidRPr="002C4495">
        <w:rPr>
          <w:rFonts w:ascii="Gill Sans MT" w:hAnsi="Gill Sans MT"/>
          <w:b/>
        </w:rPr>
        <w:t>Textbook Inventory Handbook.</w:t>
      </w:r>
      <w:bookmarkEnd w:id="0"/>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745DB7B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E7283E">
        <w:rPr>
          <w:rFonts w:ascii="Gill Sans MT" w:hAnsi="Gill Sans MT"/>
        </w:rPr>
        <w:t xml:space="preserve"> in Infinite Campus</w:t>
      </w:r>
      <w:bookmarkStart w:id="1" w:name="_GoBack"/>
      <w:bookmarkEnd w:id="1"/>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225D5401" w:rsidR="00311260" w:rsidRDefault="00311260" w:rsidP="008E13B0">
      <w:pPr>
        <w:outlineLvl w:val="0"/>
        <w:rPr>
          <w:rFonts w:ascii="Gill Sans MT" w:hAnsi="Gill Sans MT"/>
          <w:b/>
          <w:sz w:val="32"/>
        </w:rPr>
      </w:pPr>
    </w:p>
    <w:p w14:paraId="716C7D3B" w14:textId="6A0D3C96" w:rsidR="005546B7" w:rsidRDefault="005546B7" w:rsidP="008E13B0">
      <w:pPr>
        <w:outlineLvl w:val="0"/>
        <w:rPr>
          <w:rFonts w:ascii="Gill Sans MT" w:hAnsi="Gill Sans MT"/>
          <w:b/>
          <w:sz w:val="32"/>
        </w:rPr>
      </w:pPr>
    </w:p>
    <w:p w14:paraId="18DA45F3" w14:textId="08BA2DA2" w:rsidR="005546B7" w:rsidRDefault="005546B7" w:rsidP="008E13B0">
      <w:pPr>
        <w:outlineLvl w:val="0"/>
        <w:rPr>
          <w:rFonts w:ascii="Gill Sans MT" w:hAnsi="Gill Sans MT"/>
          <w:b/>
          <w:sz w:val="32"/>
        </w:rPr>
      </w:pPr>
    </w:p>
    <w:p w14:paraId="697555B9" w14:textId="55668B0C" w:rsidR="005546B7" w:rsidRDefault="005546B7" w:rsidP="008E13B0">
      <w:pPr>
        <w:outlineLvl w:val="0"/>
        <w:rPr>
          <w:rFonts w:ascii="Gill Sans MT" w:hAnsi="Gill Sans MT"/>
          <w:b/>
          <w:sz w:val="32"/>
        </w:rPr>
      </w:pPr>
    </w:p>
    <w:p w14:paraId="165782BB" w14:textId="77777777" w:rsidR="005546B7" w:rsidRDefault="005546B7" w:rsidP="005546B7">
      <w:r>
        <w:rPr>
          <w:rStyle w:val="Strong"/>
          <w:rFonts w:ascii="Droid Sans" w:hAnsi="Droid Sans"/>
          <w:color w:val="2A2A2A"/>
          <w:shd w:val="clear" w:color="auto" w:fill="FFFFFF"/>
        </w:rPr>
        <w:lastRenderedPageBreak/>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Text complexity is a measure of multiple intersections of Lexile, language features, themes, and knowledge demands. Every text used for whole group instruction should be carefully considered for how it will serve grade-level access to standards based instruction. Supplemental texts can be used to support individual students build content vocabulary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363F0E16" w14:textId="77777777" w:rsidR="005546B7" w:rsidRDefault="00143510" w:rsidP="005546B7">
      <w:pPr>
        <w:numPr>
          <w:ilvl w:val="0"/>
          <w:numId w:val="42"/>
        </w:numPr>
        <w:shd w:val="clear" w:color="auto" w:fill="FFFFFF"/>
        <w:spacing w:before="100" w:beforeAutospacing="1" w:after="150"/>
        <w:rPr>
          <w:rFonts w:ascii="Droid Sans" w:hAnsi="Droid Sans"/>
          <w:color w:val="666666"/>
          <w:sz w:val="21"/>
          <w:szCs w:val="21"/>
        </w:rPr>
      </w:pPr>
      <w:hyperlink r:id="rId14" w:history="1">
        <w:r w:rsidR="005546B7">
          <w:rPr>
            <w:rStyle w:val="Hyperlink"/>
            <w:rFonts w:ascii="Droid Sans" w:hAnsi="Droid Sans"/>
            <w:b/>
            <w:bCs/>
            <w:color w:val="446D96"/>
            <w:sz w:val="21"/>
            <w:szCs w:val="21"/>
          </w:rPr>
          <w:t>​Rubric for Assessing Fiction</w:t>
        </w:r>
      </w:hyperlink>
    </w:p>
    <w:p w14:paraId="2C0C26C7" w14:textId="77777777" w:rsidR="005546B7" w:rsidRDefault="00143510" w:rsidP="005546B7">
      <w:pPr>
        <w:numPr>
          <w:ilvl w:val="0"/>
          <w:numId w:val="42"/>
        </w:numPr>
        <w:shd w:val="clear" w:color="auto" w:fill="FFFFFF"/>
        <w:spacing w:before="100" w:beforeAutospacing="1" w:after="150"/>
        <w:rPr>
          <w:rFonts w:ascii="Droid Sans" w:hAnsi="Droid Sans"/>
          <w:color w:val="666666"/>
          <w:sz w:val="21"/>
          <w:szCs w:val="21"/>
        </w:rPr>
      </w:pPr>
      <w:hyperlink r:id="rId15" w:history="1">
        <w:r w:rsidR="005546B7">
          <w:rPr>
            <w:rStyle w:val="Hyperlink"/>
            <w:rFonts w:ascii="Droid Sans" w:hAnsi="Droid Sans"/>
            <w:b/>
            <w:bCs/>
            <w:color w:val="446D96"/>
            <w:sz w:val="21"/>
            <w:szCs w:val="21"/>
          </w:rPr>
          <w:t>Rubric for Assessing Non-Fiction</w:t>
        </w:r>
      </w:hyperlink>
    </w:p>
    <w:p w14:paraId="69387064" w14:textId="77777777" w:rsidR="005546B7" w:rsidRDefault="00143510" w:rsidP="005546B7">
      <w:pPr>
        <w:numPr>
          <w:ilvl w:val="0"/>
          <w:numId w:val="42"/>
        </w:numPr>
        <w:shd w:val="clear" w:color="auto" w:fill="FFFFFF"/>
        <w:spacing w:before="100" w:beforeAutospacing="1" w:after="150"/>
        <w:rPr>
          <w:rFonts w:ascii="Droid Sans" w:hAnsi="Droid Sans"/>
          <w:color w:val="666666"/>
          <w:sz w:val="21"/>
          <w:szCs w:val="21"/>
        </w:rPr>
      </w:pPr>
      <w:hyperlink r:id="rId16" w:tgtFrame="_blank" w:history="1">
        <w:r w:rsidR="005546B7">
          <w:rPr>
            <w:rStyle w:val="Hyperlink"/>
            <w:rFonts w:ascii="Droid Sans" w:hAnsi="Droid Sans"/>
            <w:b/>
            <w:bCs/>
            <w:color w:val="446D96"/>
            <w:sz w:val="21"/>
            <w:szCs w:val="21"/>
          </w:rPr>
          <w:t>Lexile Finder </w:t>
        </w:r>
      </w:hyperlink>
      <w:hyperlink r:id="rId17" w:tgtFrame="_blank" w:history="1">
        <w:r w:rsidR="005546B7">
          <w:rPr>
            <w:rStyle w:val="Hyperlink"/>
            <w:rFonts w:ascii="Droid Sans" w:hAnsi="Droid Sans"/>
            <w:color w:val="446D96"/>
            <w:sz w:val="21"/>
            <w:szCs w:val="21"/>
          </w:rPr>
          <w:t>(look up a book)</w:t>
        </w:r>
      </w:hyperlink>
    </w:p>
    <w:p w14:paraId="353C8CD6" w14:textId="77777777" w:rsidR="005546B7" w:rsidRPr="00590B0A" w:rsidRDefault="00143510" w:rsidP="005546B7">
      <w:pPr>
        <w:numPr>
          <w:ilvl w:val="0"/>
          <w:numId w:val="42"/>
        </w:numPr>
        <w:shd w:val="clear" w:color="auto" w:fill="FFFFFF"/>
        <w:spacing w:before="100" w:beforeAutospacing="1" w:after="150"/>
        <w:rPr>
          <w:rFonts w:ascii="Droid Sans" w:hAnsi="Droid Sans"/>
          <w:sz w:val="21"/>
          <w:szCs w:val="21"/>
        </w:rPr>
      </w:pPr>
      <w:hyperlink r:id="rId18" w:tgtFrame="_blank" w:history="1">
        <w:r w:rsidR="005546B7">
          <w:rPr>
            <w:rStyle w:val="Hyperlink"/>
            <w:rFonts w:ascii="Droid Sans" w:hAnsi="Droid Sans"/>
            <w:b/>
            <w:bCs/>
            <w:color w:val="446D96"/>
            <w:sz w:val="21"/>
            <w:szCs w:val="21"/>
          </w:rPr>
          <w:t>Lexile Analyzer</w:t>
        </w:r>
      </w:hyperlink>
      <w:r w:rsidR="005546B7">
        <w:rPr>
          <w:rFonts w:ascii="Droid Sans" w:hAnsi="Droid Sans"/>
          <w:color w:val="666666"/>
          <w:sz w:val="21"/>
          <w:szCs w:val="21"/>
        </w:rPr>
        <w:t> </w:t>
      </w:r>
      <w:r w:rsidR="005546B7" w:rsidRPr="00590B0A">
        <w:rPr>
          <w:rFonts w:ascii="Droid Sans" w:hAnsi="Droid Sans"/>
          <w:sz w:val="21"/>
          <w:szCs w:val="21"/>
        </w:rPr>
        <w:t>(check passages from texts to determine current Lexile)</w:t>
      </w:r>
    </w:p>
    <w:p w14:paraId="6EF3C5C8" w14:textId="77777777" w:rsidR="005546B7" w:rsidRPr="00590B0A" w:rsidRDefault="005546B7" w:rsidP="005546B7">
      <w:pPr>
        <w:rPr>
          <w:rFonts w:ascii="Gill Sans MT" w:hAnsi="Gill Sans MT"/>
          <w:b/>
          <w:bCs/>
          <w:sz w:val="32"/>
          <w:szCs w:val="32"/>
        </w:rPr>
      </w:pPr>
      <w:r>
        <w:rPr>
          <w:rFonts w:ascii="Gill Sans MT" w:hAnsi="Gill Sans MT"/>
        </w:rPr>
        <w:br/>
      </w:r>
      <w:r w:rsidRPr="00590B0A">
        <w:rPr>
          <w:rFonts w:ascii="Gill Sans MT" w:hAnsi="Gill Sans MT"/>
          <w:b/>
          <w:bCs/>
          <w:sz w:val="32"/>
          <w:szCs w:val="32"/>
        </w:rPr>
        <w:t>Suggested Texts:</w:t>
      </w:r>
    </w:p>
    <w:p w14:paraId="59F13A54" w14:textId="77777777" w:rsidR="005546B7" w:rsidRDefault="005546B7" w:rsidP="008E13B0">
      <w:pPr>
        <w:outlineLvl w:val="0"/>
        <w:rPr>
          <w:rFonts w:ascii="Gill Sans MT" w:hAnsi="Gill Sans MT"/>
          <w:b/>
          <w:sz w:val="32"/>
        </w:rPr>
      </w:pPr>
    </w:p>
    <w:p w14:paraId="1B1B0263" w14:textId="77777777" w:rsidR="00311260" w:rsidRDefault="00311260" w:rsidP="008E13B0">
      <w:pPr>
        <w:outlineLvl w:val="0"/>
        <w:rPr>
          <w:rFonts w:ascii="Gill Sans MT" w:hAnsi="Gill Sans MT"/>
          <w:b/>
          <w:sz w:val="32"/>
        </w:rPr>
      </w:pPr>
    </w:p>
    <w:p w14:paraId="187A5163" w14:textId="007041DA" w:rsidR="008E13B0" w:rsidRDefault="008E13B0" w:rsidP="00CF1958">
      <w:pPr>
        <w:outlineLvl w:val="0"/>
        <w:rPr>
          <w:rFonts w:ascii="Gill Sans MT" w:hAnsi="Gill Sans MT"/>
          <w:b/>
          <w:sz w:val="32"/>
        </w:rPr>
      </w:pPr>
    </w:p>
    <w:p w14:paraId="6D9B02DD" w14:textId="77777777" w:rsidR="00596751" w:rsidRPr="00CF1958" w:rsidRDefault="00596751" w:rsidP="00CF1958">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6684"/>
        <w:gridCol w:w="549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t>Constructing Writing</w:t>
            </w:r>
          </w:p>
        </w:tc>
      </w:tr>
      <w:tr w:rsidR="00D4625F" w:rsidRPr="00940244" w14:paraId="2775597B" w14:textId="77777777" w:rsidTr="00596751">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68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2A8CCB9D" w14:textId="77777777" w:rsidR="00596751" w:rsidRPr="004E492B" w:rsidRDefault="00596751" w:rsidP="00596751">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766C12C2" w14:textId="77777777" w:rsidR="00596751" w:rsidRPr="004E492B" w:rsidRDefault="00596751" w:rsidP="00596751">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2B189CAE" w14:textId="77777777" w:rsidR="00596751" w:rsidRPr="004E492B" w:rsidRDefault="00596751" w:rsidP="00596751">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6A3F90F5" w14:textId="77777777" w:rsidR="00596751" w:rsidRPr="004E492B" w:rsidRDefault="00596751" w:rsidP="00596751">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23A8E75D" w14:textId="77777777" w:rsidR="00596751" w:rsidRPr="004E492B" w:rsidRDefault="00596751" w:rsidP="00596751">
            <w:pPr>
              <w:pStyle w:val="ListParagraph"/>
              <w:numPr>
                <w:ilvl w:val="0"/>
                <w:numId w:val="12"/>
              </w:numPr>
              <w:rPr>
                <w:rFonts w:ascii="Gill Sans MT" w:hAnsi="Gill Sans MT" w:cstheme="minorHAnsi"/>
              </w:rPr>
            </w:pPr>
            <w:r w:rsidRPr="004E492B">
              <w:rPr>
                <w:rFonts w:ascii="Gill Sans MT" w:hAnsi="Gill Sans MT" w:cstheme="minorHAnsi"/>
                <w:b/>
              </w:rPr>
              <w:lastRenderedPageBreak/>
              <w:t>Apply</w:t>
            </w:r>
            <w:r w:rsidRPr="004E492B">
              <w:rPr>
                <w:rFonts w:ascii="Gill Sans MT" w:hAnsi="Gill Sans MT" w:cstheme="minorHAnsi"/>
              </w:rPr>
              <w:t xml:space="preserve"> the stylistic conventions and expectations of the task or genre</w:t>
            </w:r>
          </w:p>
          <w:p w14:paraId="47F6FA57" w14:textId="21C0A4E4" w:rsidR="00D4625F" w:rsidRPr="009E798B" w:rsidRDefault="00596751" w:rsidP="00596751">
            <w:pPr>
              <w:pStyle w:val="ListParagraph"/>
              <w:numPr>
                <w:ilvl w:val="0"/>
                <w:numId w:val="12"/>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549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lastRenderedPageBreak/>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lastRenderedPageBreak/>
              <w:t>Produce writing with organization (a clear beginning, middle, and end)</w:t>
            </w:r>
          </w:p>
          <w:p w14:paraId="689DDD3C"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062F31">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C4455C">
        <w:trPr>
          <w:trHeight w:val="112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189512FF" w:rsidR="00C4455C" w:rsidRPr="00C4455C" w:rsidRDefault="00C4455C" w:rsidP="00C4455C">
            <w:pPr>
              <w:jc w:val="center"/>
              <w:rPr>
                <w:rFonts w:ascii="Gill Sans MT" w:hAnsi="Gill Sans MT"/>
                <w:sz w:val="18"/>
              </w:rPr>
            </w:pPr>
            <w:bookmarkStart w:id="2" w:name="CCSS.ELA-Literacy.L.11-12.3"/>
            <w:r w:rsidRPr="00C4455C">
              <w:rPr>
                <w:rFonts w:ascii="Gill Sans MT" w:hAnsi="Gill Sans MT"/>
                <w:b/>
                <w:sz w:val="18"/>
              </w:rPr>
              <w:lastRenderedPageBreak/>
              <w:t xml:space="preserve">Standard Language: </w:t>
            </w:r>
            <w:hyperlink r:id="rId19" w:history="1">
              <w:r w:rsidRPr="00C4455C">
                <w:rPr>
                  <w:rStyle w:val="Hyperlink"/>
                  <w:rFonts w:ascii="Gill Sans MT" w:hAnsi="Gill Sans MT"/>
                  <w:b/>
                  <w:color w:val="auto"/>
                  <w:sz w:val="18"/>
                  <w:u w:val="none"/>
                </w:rPr>
                <w:t>CCSS.ELA L.11-12.3</w:t>
              </w:r>
            </w:hyperlink>
            <w:bookmarkEnd w:id="2"/>
            <w:r w:rsidRPr="00C4455C">
              <w:rPr>
                <w:rFonts w:ascii="Gill Sans MT" w:hAnsi="Gill Sans MT"/>
                <w:b/>
                <w:sz w:val="18"/>
              </w:rPr>
              <w:br/>
            </w:r>
            <w:r w:rsidRPr="00C4455C">
              <w:rPr>
                <w:rFonts w:ascii="Gill Sans MT" w:hAnsi="Gill Sans MT"/>
                <w:sz w:val="18"/>
              </w:rPr>
              <w:t>Apply knowledge of language to understand how language functions in different contexts, to make effective choices for meaning or style, and to comprehend more fully when reading or listening. Vary syntax for effect, consulting references (e.g., Tufte's </w:t>
            </w:r>
            <w:r w:rsidRPr="00C4455C">
              <w:rPr>
                <w:rFonts w:ascii="Gill Sans MT" w:hAnsi="Gill Sans MT"/>
                <w:i/>
                <w:iCs/>
                <w:sz w:val="18"/>
              </w:rPr>
              <w:t>Artful Sentences</w:t>
            </w:r>
            <w:r w:rsidRPr="00C4455C">
              <w:rPr>
                <w:rFonts w:ascii="Gill Sans MT" w:hAnsi="Gill Sans MT"/>
                <w:sz w:val="18"/>
              </w:rPr>
              <w:t>) for guidance as needed; apply an understanding of syntax to the study of complex texts when reading.</w:t>
            </w:r>
          </w:p>
          <w:p w14:paraId="07217CF2" w14:textId="125B659A" w:rsidR="00C4455C" w:rsidRPr="00C4455C" w:rsidRDefault="00C4455C" w:rsidP="00C4455C">
            <w:pPr>
              <w:jc w:val="center"/>
              <w:rPr>
                <w:rFonts w:ascii="Gill Sans MT" w:hAnsi="Gill Sans MT"/>
                <w:b/>
                <w:sz w:val="18"/>
              </w:rPr>
            </w:pPr>
            <w:bookmarkStart w:id="3" w:name="CCSS.ELA-Literacy.W.11-12.4"/>
            <w:r w:rsidRPr="00C4455C">
              <w:rPr>
                <w:rFonts w:ascii="Gill Sans MT" w:hAnsi="Gill Sans MT"/>
                <w:b/>
                <w:sz w:val="18"/>
              </w:rPr>
              <w:t xml:space="preserve">Standard Language: </w:t>
            </w:r>
            <w:hyperlink r:id="rId20" w:history="1">
              <w:r w:rsidRPr="00C4455C">
                <w:rPr>
                  <w:rStyle w:val="Hyperlink"/>
                  <w:rFonts w:ascii="Gill Sans MT" w:hAnsi="Gill Sans MT"/>
                  <w:b/>
                  <w:color w:val="auto"/>
                  <w:sz w:val="18"/>
                  <w:u w:val="none"/>
                </w:rPr>
                <w:t>CCSS.ELA W.11-12.4</w:t>
              </w:r>
            </w:hyperlink>
            <w:bookmarkEnd w:id="3"/>
            <w:r w:rsidRPr="00C4455C">
              <w:rPr>
                <w:rFonts w:ascii="Gill Sans MT" w:hAnsi="Gill Sans MT"/>
                <w:b/>
                <w:sz w:val="18"/>
              </w:rPr>
              <w:br/>
            </w:r>
            <w:r w:rsidRPr="00C4455C">
              <w:rPr>
                <w:rFonts w:ascii="Gill Sans MT" w:hAnsi="Gill Sans MT"/>
                <w:sz w:val="18"/>
              </w:rPr>
              <w:t>Produce clear and coherent writing in which the development, organization, and style are appropriate to task, purpose, and audience. (Grade-specific expectations for writing types are defined in standards 1-3 above.)</w:t>
            </w:r>
          </w:p>
          <w:p w14:paraId="2AC2F408" w14:textId="116E53B0" w:rsidR="00C4455C" w:rsidRPr="00C4455C" w:rsidRDefault="00C4455C" w:rsidP="00C4455C">
            <w:pPr>
              <w:jc w:val="center"/>
              <w:rPr>
                <w:rFonts w:ascii="Gill Sans MT" w:hAnsi="Gill Sans MT"/>
                <w:sz w:val="18"/>
              </w:rPr>
            </w:pPr>
            <w:bookmarkStart w:id="4" w:name="CCSS.ELA-Literacy.W.11-12.5"/>
            <w:r w:rsidRPr="00C4455C">
              <w:rPr>
                <w:rFonts w:ascii="Gill Sans MT" w:hAnsi="Gill Sans MT"/>
                <w:b/>
                <w:sz w:val="18"/>
              </w:rPr>
              <w:t xml:space="preserve">Standard Language: </w:t>
            </w:r>
            <w:hyperlink r:id="rId21" w:history="1">
              <w:r w:rsidRPr="00C4455C">
                <w:rPr>
                  <w:rStyle w:val="Hyperlink"/>
                  <w:rFonts w:ascii="Gill Sans MT" w:hAnsi="Gill Sans MT"/>
                  <w:b/>
                  <w:color w:val="auto"/>
                  <w:sz w:val="18"/>
                  <w:u w:val="none"/>
                </w:rPr>
                <w:t>CCSS.ELA W.11-12.5</w:t>
              </w:r>
            </w:hyperlink>
            <w:bookmarkEnd w:id="4"/>
            <w:r w:rsidRPr="00C4455C">
              <w:rPr>
                <w:rFonts w:ascii="Gill Sans MT" w:hAnsi="Gill Sans MT"/>
                <w:b/>
                <w:sz w:val="18"/>
              </w:rPr>
              <w:br/>
            </w:r>
            <w:r w:rsidRPr="00C4455C">
              <w:rPr>
                <w:rFonts w:ascii="Gill Sans MT" w:hAnsi="Gill Sans MT"/>
                <w:sz w:val="18"/>
              </w:rPr>
              <w:t xml:space="preserve">Develop and strengthen writing as needed by planning, revising, editing, rewriting, or trying a new approach, focusing on addressing what is most significant for a specific purpose and audience. </w:t>
            </w:r>
          </w:p>
          <w:bookmarkStart w:id="5" w:name="CCSS.ELA-Literacy.W.11-12.6"/>
          <w:p w14:paraId="1A9B577B" w14:textId="788719E4" w:rsidR="00D4625F" w:rsidRPr="00596751" w:rsidRDefault="00C4455C" w:rsidP="00596751">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5"/>
            <w:r w:rsidRPr="00C4455C">
              <w:rPr>
                <w:rFonts w:ascii="Gill Sans MT" w:hAnsi="Gill Sans MT"/>
                <w:b/>
                <w:sz w:val="18"/>
              </w:rPr>
              <w:br/>
            </w:r>
            <w:r w:rsidRPr="00C4455C">
              <w:rPr>
                <w:rFonts w:ascii="Gill Sans MT" w:hAnsi="Gill Sans MT"/>
                <w:sz w:val="18"/>
              </w:rPr>
              <w:t>Use technology, including the Internet, to produce, publish, and update individual or shared writing products in response to ongoing feedback, including new arguments or information.</w:t>
            </w:r>
          </w:p>
        </w:tc>
      </w:tr>
    </w:tbl>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60112CCC"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63A52865" w14:textId="25D203FE" w:rsidR="0052750D"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621ABBFB" w14:textId="77777777" w:rsidR="00C4455C" w:rsidRPr="00C4455C" w:rsidRDefault="00C4455C" w:rsidP="00C4455C">
            <w:pPr>
              <w:jc w:val="center"/>
              <w:rPr>
                <w:rFonts w:ascii="Gill Sans MT" w:hAnsi="Gill Sans MT"/>
                <w:sz w:val="18"/>
              </w:rPr>
            </w:pPr>
            <w:r w:rsidRPr="00C4455C">
              <w:rPr>
                <w:rFonts w:ascii="Gill Sans MT" w:hAnsi="Gill Sans MT"/>
                <w:sz w:val="18"/>
              </w:rPr>
              <w:t>Development, Organization, Style, Task, Purpose, Audience, Syntax</w:t>
            </w:r>
          </w:p>
          <w:p w14:paraId="7E81601D" w14:textId="74FE7D52" w:rsidR="0052750D" w:rsidRPr="00C4455C" w:rsidRDefault="0052750D" w:rsidP="00FB144B">
            <w:pPr>
              <w:jc w:val="center"/>
              <w:rPr>
                <w:rFonts w:ascii="Gill Sans MT" w:hAnsi="Gill Sans MT"/>
                <w:sz w:val="18"/>
              </w:rPr>
            </w:pP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3CC631A4"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 Pro: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4332"/>
        <w:gridCol w:w="4752"/>
        <w:gridCol w:w="4752"/>
      </w:tblGrid>
      <w:tr w:rsidR="00CF1958" w:rsidRPr="007C3203" w14:paraId="75763C57" w14:textId="77777777" w:rsidTr="00630674">
        <w:trPr>
          <w:jc w:val="center"/>
        </w:trPr>
        <w:tc>
          <w:tcPr>
            <w:tcW w:w="14256" w:type="dxa"/>
            <w:gridSpan w:val="4"/>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630674">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9747DE" w:rsidRPr="007C3203" w14:paraId="44F5B181" w14:textId="77777777" w:rsidTr="008F0B55">
        <w:trPr>
          <w:trHeight w:val="248"/>
          <w:jc w:val="center"/>
        </w:trPr>
        <w:tc>
          <w:tcPr>
            <w:tcW w:w="4752" w:type="dxa"/>
            <w:gridSpan w:val="2"/>
            <w:vMerge w:val="restart"/>
            <w:tcBorders>
              <w:top w:val="single" w:sz="24" w:space="0" w:color="auto"/>
              <w:left w:val="single" w:sz="24" w:space="0" w:color="auto"/>
              <w:right w:val="single" w:sz="24" w:space="0" w:color="auto"/>
            </w:tcBorders>
            <w:shd w:val="clear" w:color="auto" w:fill="D9E2F3" w:themeFill="accent1" w:themeFillTint="33"/>
            <w:vAlign w:val="center"/>
          </w:tcPr>
          <w:p w14:paraId="15F91BE7" w14:textId="6D2E52E1" w:rsidR="009747DE" w:rsidRPr="007C3203" w:rsidRDefault="009747DE" w:rsidP="009747DE">
            <w:pPr>
              <w:jc w:val="center"/>
              <w:rPr>
                <w:rFonts w:ascii="Gill Sans MT" w:hAnsi="Gill Sans MT"/>
                <w:b/>
                <w:color w:val="FFFFFF" w:themeColor="background1"/>
              </w:rPr>
            </w:pPr>
            <w:r w:rsidRPr="007C3203">
              <w:rPr>
                <w:rFonts w:ascii="Gill Sans MT" w:hAnsi="Gill Sans MT"/>
                <w:b/>
                <w:sz w:val="52"/>
              </w:rPr>
              <w:t>4</w:t>
            </w:r>
          </w:p>
        </w:tc>
        <w:tc>
          <w:tcPr>
            <w:tcW w:w="4752" w:type="dxa"/>
            <w:tcBorders>
              <w:top w:val="single" w:sz="24" w:space="0" w:color="auto"/>
              <w:left w:val="single" w:sz="24" w:space="0" w:color="auto"/>
              <w:bottom w:val="nil"/>
              <w:right w:val="single" w:sz="24" w:space="0" w:color="auto"/>
            </w:tcBorders>
            <w:shd w:val="clear" w:color="auto" w:fill="FFF2CC" w:themeFill="accent4" w:themeFillTint="33"/>
            <w:vAlign w:val="bottom"/>
          </w:tcPr>
          <w:p w14:paraId="5008722A" w14:textId="2178E27E" w:rsidR="009747DE" w:rsidRPr="007C3203" w:rsidRDefault="009747DE" w:rsidP="009747DE">
            <w:pPr>
              <w:jc w:val="center"/>
              <w:rPr>
                <w:rFonts w:ascii="Gill Sans MT" w:hAnsi="Gill Sans MT"/>
                <w:b/>
                <w:color w:val="FFFFFF" w:themeColor="background1"/>
              </w:rPr>
            </w:pPr>
            <w:r w:rsidRPr="007C3203">
              <w:rPr>
                <w:rFonts w:ascii="Gill Sans MT" w:hAnsi="Gill Sans MT"/>
                <w:b/>
                <w:sz w:val="52"/>
              </w:rPr>
              <w:t>3</w:t>
            </w:r>
          </w:p>
        </w:tc>
        <w:tc>
          <w:tcPr>
            <w:tcW w:w="4752" w:type="dxa"/>
            <w:vMerge w:val="restart"/>
            <w:tcBorders>
              <w:top w:val="single" w:sz="24" w:space="0" w:color="auto"/>
              <w:left w:val="single" w:sz="24" w:space="0" w:color="auto"/>
              <w:right w:val="single" w:sz="24" w:space="0" w:color="auto"/>
            </w:tcBorders>
            <w:shd w:val="clear" w:color="auto" w:fill="D9E2F3" w:themeFill="accent1" w:themeFillTint="33"/>
            <w:vAlign w:val="center"/>
          </w:tcPr>
          <w:p w14:paraId="6A3D1905" w14:textId="278E8766" w:rsidR="009747DE" w:rsidRPr="007C3203" w:rsidRDefault="009747DE" w:rsidP="009747DE">
            <w:pPr>
              <w:jc w:val="center"/>
              <w:rPr>
                <w:rFonts w:ascii="Gill Sans MT" w:hAnsi="Gill Sans MT"/>
                <w:b/>
                <w:color w:val="FFFFFF" w:themeColor="background1"/>
              </w:rPr>
            </w:pPr>
            <w:r w:rsidRPr="007C3203">
              <w:rPr>
                <w:rFonts w:ascii="Gill Sans MT" w:hAnsi="Gill Sans MT"/>
                <w:b/>
                <w:sz w:val="52"/>
              </w:rPr>
              <w:t>2</w:t>
            </w:r>
          </w:p>
        </w:tc>
      </w:tr>
      <w:tr w:rsidR="009747DE" w:rsidRPr="007C3203" w14:paraId="6818FC64" w14:textId="77777777" w:rsidTr="008F0B55">
        <w:trPr>
          <w:trHeight w:val="93"/>
          <w:jc w:val="center"/>
        </w:trPr>
        <w:tc>
          <w:tcPr>
            <w:tcW w:w="4752" w:type="dxa"/>
            <w:gridSpan w:val="2"/>
            <w:vMerge/>
            <w:tcBorders>
              <w:left w:val="single" w:sz="24" w:space="0" w:color="auto"/>
              <w:right w:val="single" w:sz="24" w:space="0" w:color="auto"/>
            </w:tcBorders>
            <w:shd w:val="clear" w:color="auto" w:fill="D9E2F3" w:themeFill="accent1" w:themeFillTint="33"/>
            <w:vAlign w:val="center"/>
          </w:tcPr>
          <w:p w14:paraId="52786EA0" w14:textId="77777777" w:rsidR="009747DE" w:rsidRPr="007C3203" w:rsidRDefault="009747DE" w:rsidP="00630674">
            <w:pPr>
              <w:jc w:val="center"/>
              <w:rPr>
                <w:rFonts w:ascii="Gill Sans MT" w:hAnsi="Gill Sans MT"/>
                <w:b/>
                <w:sz w:val="72"/>
              </w:rPr>
            </w:pPr>
          </w:p>
        </w:tc>
        <w:tc>
          <w:tcPr>
            <w:tcW w:w="4752" w:type="dxa"/>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9747DE" w:rsidRPr="007C3203" w:rsidRDefault="009747DE" w:rsidP="00630674">
            <w:pPr>
              <w:jc w:val="center"/>
              <w:rPr>
                <w:rFonts w:ascii="Gill Sans MT" w:hAnsi="Gill Sans MT"/>
                <w:b/>
                <w:color w:val="FFFFFF" w:themeColor="background1"/>
              </w:rPr>
            </w:pPr>
            <w:r w:rsidRPr="007C3203">
              <w:rPr>
                <w:rFonts w:ascii="Gill Sans MT" w:hAnsi="Gill Sans MT"/>
                <w:b/>
                <w:sz w:val="20"/>
              </w:rPr>
              <w:t>LEARNING GOAL</w:t>
            </w:r>
          </w:p>
        </w:tc>
        <w:tc>
          <w:tcPr>
            <w:tcW w:w="4752" w:type="dxa"/>
            <w:vMerge/>
            <w:tcBorders>
              <w:left w:val="single" w:sz="24" w:space="0" w:color="auto"/>
              <w:right w:val="single" w:sz="24" w:space="0" w:color="auto"/>
            </w:tcBorders>
            <w:shd w:val="clear" w:color="auto" w:fill="D9E2F3" w:themeFill="accent1" w:themeFillTint="33"/>
          </w:tcPr>
          <w:p w14:paraId="3E6FF50E" w14:textId="77777777" w:rsidR="009747DE" w:rsidRPr="007C3203" w:rsidRDefault="009747DE" w:rsidP="00630674">
            <w:pPr>
              <w:jc w:val="center"/>
              <w:rPr>
                <w:rFonts w:ascii="Gill Sans MT" w:hAnsi="Gill Sans MT"/>
                <w:b/>
                <w:color w:val="FFFFFF" w:themeColor="background1"/>
              </w:rPr>
            </w:pPr>
          </w:p>
        </w:tc>
      </w:tr>
      <w:tr w:rsidR="00CF1958" w:rsidRPr="007C3203" w14:paraId="69CAAF3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1</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630674">
            <w:pPr>
              <w:pStyle w:val="ListParagraph"/>
              <w:numPr>
                <w:ilvl w:val="0"/>
                <w:numId w:val="25"/>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630674">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630674">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630674">
            <w:pPr>
              <w:pStyle w:val="ListParagraph"/>
              <w:ind w:left="33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630674">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630674">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lastRenderedPageBreak/>
              <w:t>Semester 2</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630674">
            <w:pPr>
              <w:pStyle w:val="ListParagraph"/>
              <w:numPr>
                <w:ilvl w:val="0"/>
                <w:numId w:val="27"/>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630674">
            <w:pPr>
              <w:pStyle w:val="ListParagraph"/>
              <w:numPr>
                <w:ilvl w:val="0"/>
                <w:numId w:val="21"/>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630674">
            <w:pPr>
              <w:pStyle w:val="ListParagraph"/>
              <w:numPr>
                <w:ilvl w:val="0"/>
                <w:numId w:val="21"/>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630674">
            <w:pPr>
              <w:pStyle w:val="ListParagraph"/>
              <w:ind w:left="32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630674">
            <w:pPr>
              <w:pStyle w:val="ListParagraph"/>
              <w:numPr>
                <w:ilvl w:val="0"/>
                <w:numId w:val="20"/>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630674">
            <w:pPr>
              <w:pStyle w:val="ListParagraph"/>
              <w:numPr>
                <w:ilvl w:val="0"/>
                <w:numId w:val="20"/>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77777777" w:rsidR="00C4455C" w:rsidRP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6C1ED0DE" w14:textId="15EC1680"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9747DE" w:rsidRPr="002E5391" w14:paraId="5060A515" w14:textId="77777777" w:rsidTr="00B95629">
        <w:trPr>
          <w:trHeight w:val="1509"/>
        </w:trPr>
        <w:tc>
          <w:tcPr>
            <w:tcW w:w="7151" w:type="dxa"/>
          </w:tcPr>
          <w:p w14:paraId="252E68EB" w14:textId="77777777" w:rsidR="009747DE" w:rsidRPr="004F1A2D" w:rsidRDefault="009747DE" w:rsidP="00B95629">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007BB77F" w14:textId="77777777" w:rsidR="009747DE" w:rsidRPr="004F1A2D" w:rsidRDefault="009747DE" w:rsidP="00B95629">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253B387D" w14:textId="77777777" w:rsidR="009747DE" w:rsidRPr="004F1A2D" w:rsidRDefault="009747DE"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6BF2D379" w14:textId="77777777" w:rsidR="009747DE" w:rsidRPr="004F1A2D" w:rsidRDefault="009747DE" w:rsidP="00B95629">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5DA7B9E9" w14:textId="77777777" w:rsidR="009747DE" w:rsidRDefault="009747DE" w:rsidP="00B95629">
            <w:pPr>
              <w:jc w:val="center"/>
              <w:rPr>
                <w:rFonts w:ascii="Gill Sans MT" w:hAnsi="Gill Sans MT"/>
                <w:sz w:val="20"/>
                <w:szCs w:val="20"/>
              </w:rPr>
            </w:pPr>
          </w:p>
          <w:p w14:paraId="069405ED" w14:textId="77777777" w:rsidR="009747DE" w:rsidRPr="004F1A2D" w:rsidRDefault="009747DE" w:rsidP="00B95629">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77B4063F" w14:textId="77777777" w:rsidR="009747DE" w:rsidRPr="004F1A2D" w:rsidRDefault="009747DE" w:rsidP="00B95629">
            <w:pPr>
              <w:ind w:right="46"/>
              <w:jc w:val="center"/>
              <w:rPr>
                <w:rFonts w:ascii="Gill Sans MT" w:hAnsi="Gill Sans MT" w:cstheme="minorHAnsi"/>
                <w:sz w:val="20"/>
                <w:szCs w:val="20"/>
              </w:rPr>
            </w:pPr>
          </w:p>
        </w:tc>
      </w:tr>
      <w:tr w:rsidR="009747DE" w:rsidRPr="002E5391" w14:paraId="6D701D4B" w14:textId="77777777" w:rsidTr="00B95629">
        <w:trPr>
          <w:trHeight w:val="582"/>
        </w:trPr>
        <w:tc>
          <w:tcPr>
            <w:tcW w:w="7151" w:type="dxa"/>
          </w:tcPr>
          <w:p w14:paraId="26A9FCC2" w14:textId="77777777" w:rsidR="009747DE" w:rsidRPr="004F1A2D" w:rsidRDefault="009747DE" w:rsidP="00B95629">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6252680E" w14:textId="77777777" w:rsidR="009747DE" w:rsidRPr="004F1A2D" w:rsidRDefault="009747DE" w:rsidP="00B95629">
            <w:pPr>
              <w:jc w:val="center"/>
              <w:rPr>
                <w:rFonts w:ascii="Gill Sans MT" w:hAnsi="Gill Sans MT"/>
                <w:sz w:val="20"/>
                <w:szCs w:val="20"/>
              </w:rPr>
            </w:pPr>
          </w:p>
        </w:tc>
        <w:tc>
          <w:tcPr>
            <w:tcW w:w="7151" w:type="dxa"/>
          </w:tcPr>
          <w:p w14:paraId="0E6EC92A" w14:textId="77777777" w:rsidR="009747DE" w:rsidRPr="004F1A2D" w:rsidRDefault="009747DE"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4B280F32" w14:textId="77777777" w:rsidR="009747DE" w:rsidRPr="004F1A2D" w:rsidRDefault="009747DE" w:rsidP="00B95629">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5ADBE12E" w14:textId="77777777" w:rsidR="009747DE" w:rsidRPr="004F1A2D" w:rsidRDefault="009747DE" w:rsidP="00B95629">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405A90C1" w14:textId="77777777" w:rsidR="009747DE" w:rsidRPr="004F1A2D" w:rsidRDefault="009747DE" w:rsidP="00B95629">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445E6D71" w14:textId="2C9DD645" w:rsidR="00FB144B" w:rsidRDefault="00FB144B" w:rsidP="008A4699">
      <w:pPr>
        <w:rPr>
          <w:rFonts w:ascii="Gill Sans MT" w:hAnsi="Gill Sans MT"/>
          <w:i/>
        </w:rPr>
      </w:pPr>
    </w:p>
    <w:p w14:paraId="3E31F2CD" w14:textId="1D3C853B" w:rsidR="00CF1958" w:rsidRDefault="00CF1958" w:rsidP="008A4699">
      <w:pP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t>Mastering Vocabulary</w:t>
            </w:r>
          </w:p>
        </w:tc>
      </w:tr>
      <w:tr w:rsidR="00596751" w:rsidRPr="00940244" w14:paraId="20944A00" w14:textId="77777777" w:rsidTr="00803960">
        <w:trPr>
          <w:trHeight w:val="3740"/>
        </w:trPr>
        <w:tc>
          <w:tcPr>
            <w:tcW w:w="3145" w:type="dxa"/>
            <w:tcBorders>
              <w:left w:val="single" w:sz="12" w:space="0" w:color="auto"/>
            </w:tcBorders>
            <w:shd w:val="clear" w:color="auto" w:fill="FFF2CC" w:themeFill="accent4" w:themeFillTint="33"/>
          </w:tcPr>
          <w:p w14:paraId="0B81FCD6" w14:textId="77777777" w:rsidR="00596751" w:rsidRPr="00FA577A" w:rsidRDefault="00596751" w:rsidP="0052750D">
            <w:pPr>
              <w:rPr>
                <w:rFonts w:ascii="Gill Sans MT" w:hAnsi="Gill Sans MT"/>
                <w:b/>
                <w:sz w:val="20"/>
                <w:szCs w:val="22"/>
              </w:rPr>
            </w:pPr>
            <w:r w:rsidRPr="00FA577A">
              <w:rPr>
                <w:rFonts w:ascii="Gill Sans MT" w:hAnsi="Gill Sans MT"/>
                <w:b/>
                <w:sz w:val="20"/>
                <w:szCs w:val="22"/>
              </w:rPr>
              <w:lastRenderedPageBreak/>
              <w:t>LEVEL 4: (ET)</w:t>
            </w:r>
          </w:p>
          <w:p w14:paraId="14CD5BDC" w14:textId="77777777" w:rsidR="00596751" w:rsidRPr="00FA577A" w:rsidRDefault="00596751" w:rsidP="0052750D">
            <w:pPr>
              <w:rPr>
                <w:rFonts w:ascii="Gill Sans MT" w:eastAsia="Times New Roman" w:hAnsi="Gill Sans MT" w:cs="Times New Roman"/>
                <w:sz w:val="20"/>
                <w:szCs w:val="22"/>
              </w:rPr>
            </w:pPr>
          </w:p>
          <w:p w14:paraId="1831AFF7" w14:textId="77777777" w:rsidR="00596751" w:rsidRDefault="00596751"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596751" w:rsidRDefault="00596751"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596751" w:rsidRDefault="00596751" w:rsidP="00062F31">
            <w:pPr>
              <w:numPr>
                <w:ilvl w:val="0"/>
                <w:numId w:val="23"/>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596751" w:rsidRPr="00C73198" w:rsidRDefault="00596751" w:rsidP="00062F31">
            <w:pPr>
              <w:numPr>
                <w:ilvl w:val="0"/>
                <w:numId w:val="23"/>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75696378" w14:textId="77777777" w:rsidR="00596751" w:rsidRDefault="00596751" w:rsidP="00596751">
            <w:pPr>
              <w:rPr>
                <w:rFonts w:ascii="Gill Sans MT" w:hAnsi="Gill Sans MT"/>
                <w:b/>
              </w:rPr>
            </w:pPr>
            <w:r w:rsidRPr="00FA577A">
              <w:rPr>
                <w:rFonts w:ascii="Gill Sans MT" w:hAnsi="Gill Sans MT"/>
                <w:b/>
              </w:rPr>
              <w:t>LEVEL 3 LEARNING GOAL: (AT)</w:t>
            </w:r>
          </w:p>
          <w:p w14:paraId="6719E5D5" w14:textId="77777777" w:rsidR="00596751" w:rsidRPr="00330530" w:rsidRDefault="00596751" w:rsidP="00596751">
            <w:pPr>
              <w:rPr>
                <w:rFonts w:ascii="Gill Sans MT" w:hAnsi="Gill Sans MT"/>
                <w:b/>
              </w:rPr>
            </w:pPr>
          </w:p>
          <w:p w14:paraId="6793044D" w14:textId="77777777" w:rsidR="00596751" w:rsidRPr="002C4495" w:rsidRDefault="00596751" w:rsidP="00596751">
            <w:pPr>
              <w:rPr>
                <w:rFonts w:ascii="Gill Sans MT" w:hAnsi="Gill Sans MT"/>
                <w:b/>
                <w:i/>
              </w:rPr>
            </w:pPr>
            <w:r w:rsidRPr="002C4495">
              <w:rPr>
                <w:rFonts w:ascii="Gill Sans MT" w:hAnsi="Gill Sans MT"/>
                <w:b/>
                <w:i/>
              </w:rPr>
              <w:t>Students demonstrate they have the ability to:</w:t>
            </w:r>
          </w:p>
          <w:p w14:paraId="0E18FBB5" w14:textId="77777777" w:rsidR="00596751" w:rsidRPr="00330530" w:rsidRDefault="00596751" w:rsidP="00596751">
            <w:pPr>
              <w:rPr>
                <w:rFonts w:ascii="Gill Sans MT" w:hAnsi="Gill Sans MT"/>
                <w:b/>
              </w:rPr>
            </w:pPr>
          </w:p>
          <w:p w14:paraId="6F7CFA49" w14:textId="77777777" w:rsidR="00596751" w:rsidRPr="003966A2" w:rsidRDefault="00596751" w:rsidP="00596751">
            <w:pPr>
              <w:pStyle w:val="ListParagraph"/>
              <w:numPr>
                <w:ilvl w:val="0"/>
                <w:numId w:val="10"/>
              </w:numPr>
              <w:ind w:left="346"/>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47B46FCE" w14:textId="289AB0D1" w:rsidR="00596751" w:rsidRPr="00330530" w:rsidRDefault="00596751" w:rsidP="00596751">
            <w:pPr>
              <w:pStyle w:val="ListParagraph"/>
              <w:ind w:left="304"/>
              <w:rPr>
                <w:rFonts w:ascii="Gill Sans MT" w:hAnsi="Gill Sans MT"/>
                <w:b/>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w:t>
            </w:r>
          </w:p>
        </w:tc>
        <w:tc>
          <w:tcPr>
            <w:tcW w:w="5037" w:type="dxa"/>
            <w:tcBorders>
              <w:right w:val="single" w:sz="12" w:space="0" w:color="auto"/>
            </w:tcBorders>
            <w:shd w:val="clear" w:color="auto" w:fill="FFF2CC" w:themeFill="accent4" w:themeFillTint="33"/>
          </w:tcPr>
          <w:p w14:paraId="3B24DCC3" w14:textId="77777777" w:rsidR="00596751" w:rsidRPr="00AF63FB" w:rsidRDefault="00596751"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596751" w:rsidRPr="00AF63FB" w:rsidRDefault="00596751"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596751" w:rsidRPr="00AF63FB" w:rsidRDefault="00596751"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596751" w:rsidRPr="000A5465" w:rsidRDefault="00596751" w:rsidP="00062F31">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596751" w:rsidRPr="00AF63FB" w:rsidRDefault="00596751"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596751" w:rsidRPr="0018783C" w:rsidRDefault="00596751" w:rsidP="00062F31">
            <w:pPr>
              <w:pStyle w:val="ListParagraph"/>
              <w:numPr>
                <w:ilvl w:val="0"/>
                <w:numId w:val="14"/>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596751" w:rsidRPr="00E01DB0" w:rsidRDefault="00596751" w:rsidP="00062F31">
            <w:pPr>
              <w:pStyle w:val="ListParagraph"/>
              <w:numPr>
                <w:ilvl w:val="0"/>
                <w:numId w:val="14"/>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52750D"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14F744AE"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CF1958">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694C47AA"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w:t>
            </w:r>
            <w:r w:rsidR="00CF1958">
              <w:rPr>
                <w:rFonts w:ascii="Gill Sans MT" w:hAnsi="Gill Sans MT"/>
                <w:b/>
                <w:sz w:val="20"/>
                <w:szCs w:val="22"/>
              </w:rPr>
              <w:t>-12</w:t>
            </w:r>
            <w:r w:rsidRPr="00C4455C">
              <w:rPr>
                <w:rFonts w:ascii="Gill Sans MT" w:hAnsi="Gill Sans MT"/>
                <w:b/>
                <w:sz w:val="20"/>
                <w:szCs w:val="22"/>
              </w:rPr>
              <w:t>.4</w:t>
            </w:r>
          </w:p>
          <w:p w14:paraId="1EFA4A00" w14:textId="77777777" w:rsidR="00C4455C" w:rsidRPr="009747DE" w:rsidRDefault="00C4455C" w:rsidP="00C4455C">
            <w:pPr>
              <w:jc w:val="center"/>
              <w:rPr>
                <w:rFonts w:ascii="Gill Sans MT" w:hAnsi="Gill Sans MT"/>
                <w:sz w:val="20"/>
                <w:szCs w:val="22"/>
              </w:rPr>
            </w:pPr>
            <w:r w:rsidRPr="009747DE">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241495D6"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CF1958">
              <w:rPr>
                <w:rFonts w:ascii="Gill Sans MT" w:hAnsi="Gill Sans MT"/>
                <w:b/>
                <w:sz w:val="20"/>
                <w:szCs w:val="22"/>
              </w:rPr>
              <w:t>-12</w:t>
            </w:r>
            <w:r w:rsidRPr="00C4455C">
              <w:rPr>
                <w:rFonts w:ascii="Gill Sans MT" w:hAnsi="Gill Sans MT"/>
                <w:b/>
                <w:sz w:val="20"/>
                <w:szCs w:val="22"/>
              </w:rPr>
              <w:t>.4</w:t>
            </w:r>
          </w:p>
          <w:p w14:paraId="534AB9D1" w14:textId="37B7866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2"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lastRenderedPageBreak/>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6641C917" w14:textId="77777777" w:rsidR="00596751" w:rsidRPr="00D25DE2" w:rsidRDefault="00596751" w:rsidP="00596751">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263130C6" w14:textId="77777777" w:rsidR="00225B1A" w:rsidRDefault="00596751" w:rsidP="00225B1A">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3B4376CC" w:rsidR="00DD03F0" w:rsidRPr="00225B1A" w:rsidRDefault="00596751" w:rsidP="00225B1A">
            <w:pPr>
              <w:pStyle w:val="ListParagraph"/>
              <w:numPr>
                <w:ilvl w:val="0"/>
                <w:numId w:val="11"/>
              </w:numPr>
              <w:rPr>
                <w:rFonts w:ascii="Gill Sans MT" w:hAnsi="Gill Sans MT"/>
              </w:rPr>
            </w:pPr>
            <w:r w:rsidRPr="00225B1A">
              <w:rPr>
                <w:rFonts w:ascii="Gill Sans MT" w:hAnsi="Gill Sans MT"/>
                <w:b/>
              </w:rPr>
              <w:t>Respond thoughtfully to diverse perspectives</w:t>
            </w:r>
            <w:r w:rsidRPr="00225B1A">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062F31">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062F31">
            <w:pPr>
              <w:pStyle w:val="ListParagraph"/>
              <w:numPr>
                <w:ilvl w:val="0"/>
                <w:numId w:val="11"/>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96751" w:rsidRPr="002E5391" w14:paraId="7A099D66" w14:textId="77777777" w:rsidTr="00AF63FB">
        <w:trPr>
          <w:trHeight w:val="1907"/>
        </w:trPr>
        <w:tc>
          <w:tcPr>
            <w:tcW w:w="7151" w:type="dxa"/>
          </w:tcPr>
          <w:p w14:paraId="40AD05DC" w14:textId="77777777" w:rsidR="00596751" w:rsidRPr="00E9205D" w:rsidRDefault="00596751" w:rsidP="00596751">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96751" w:rsidRPr="00027BBD" w:rsidRDefault="00596751" w:rsidP="00596751">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1D889AF8" w14:textId="4AABE958" w:rsidR="00596751" w:rsidRDefault="00596751" w:rsidP="0015759C">
            <w:pPr>
              <w:jc w:val="center"/>
              <w:rPr>
                <w:rFonts w:ascii="Gill Sans MT" w:hAnsi="Gill Sans MT"/>
                <w:b/>
                <w:sz w:val="22"/>
                <w:szCs w:val="22"/>
              </w:rPr>
            </w:pPr>
            <w:r w:rsidRPr="00354740">
              <w:rPr>
                <w:rFonts w:ascii="Gill Sans MT" w:hAnsi="Gill Sans MT"/>
                <w:b/>
                <w:sz w:val="22"/>
                <w:szCs w:val="22"/>
              </w:rPr>
              <w:t>Teacher Clarifications</w:t>
            </w:r>
          </w:p>
          <w:p w14:paraId="57267955" w14:textId="1CADEE11" w:rsidR="00596751" w:rsidRPr="00027BBD" w:rsidRDefault="00596751" w:rsidP="00596751">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 </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468"/>
        <w:gridCol w:w="4680"/>
      </w:tblGrid>
      <w:tr w:rsidR="002B67E3" w:rsidRPr="00940244" w14:paraId="16608C33" w14:textId="77777777" w:rsidTr="002B67E3">
        <w:trPr>
          <w:trHeight w:val="477"/>
        </w:trPr>
        <w:tc>
          <w:tcPr>
            <w:tcW w:w="14305" w:type="dxa"/>
            <w:gridSpan w:val="3"/>
            <w:shd w:val="clear" w:color="auto" w:fill="000000" w:themeFill="text1"/>
          </w:tcPr>
          <w:p w14:paraId="7A0E6C60" w14:textId="49DDA3CB" w:rsidR="002B67E3" w:rsidRPr="00B17306" w:rsidRDefault="00062322" w:rsidP="00DD4A92">
            <w:pPr>
              <w:jc w:val="center"/>
              <w:rPr>
                <w:rFonts w:ascii="Gill Sans MT" w:hAnsi="Gill Sans MT"/>
                <w:b/>
                <w:sz w:val="32"/>
                <w:szCs w:val="32"/>
              </w:rPr>
            </w:pPr>
            <w:r>
              <w:rPr>
                <w:rFonts w:ascii="Gill Sans MT" w:hAnsi="Gill Sans MT"/>
                <w:b/>
                <w:sz w:val="32"/>
              </w:rPr>
              <w:t xml:space="preserve">Analyzing Author’s </w:t>
            </w:r>
            <w:r w:rsidR="00CF1958">
              <w:rPr>
                <w:rFonts w:ascii="Gill Sans MT" w:hAnsi="Gill Sans MT"/>
                <w:b/>
                <w:sz w:val="32"/>
              </w:rPr>
              <w:t>Craft</w:t>
            </w:r>
          </w:p>
        </w:tc>
      </w:tr>
      <w:tr w:rsidR="002B67E3" w:rsidRPr="00940244" w14:paraId="0ED81C51"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lastRenderedPageBreak/>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46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Students demonstrate they have the ability to</w:t>
            </w:r>
            <w:r w:rsidR="00B40513">
              <w:rPr>
                <w:rFonts w:ascii="Gill Sans MT" w:hAnsi="Gill Sans MT"/>
                <w:b/>
                <w:i/>
              </w:rPr>
              <w:t>:</w:t>
            </w:r>
          </w:p>
          <w:p w14:paraId="622EAA36" w14:textId="77777777" w:rsidR="00CF1958" w:rsidRPr="00CF1958" w:rsidRDefault="00CF1958" w:rsidP="00CF1958">
            <w:pPr>
              <w:pStyle w:val="ListParagraph"/>
              <w:numPr>
                <w:ilvl w:val="0"/>
                <w:numId w:val="38"/>
              </w:numPr>
              <w:rPr>
                <w:rFonts w:ascii="Gill Sans MT" w:hAnsi="Gill Sans MT"/>
                <w:sz w:val="32"/>
              </w:rPr>
            </w:pPr>
            <w:r w:rsidRPr="00CF1958">
              <w:rPr>
                <w:rFonts w:ascii="Gill Sans MT" w:hAnsi="Gill Sans MT"/>
                <w:b/>
              </w:rPr>
              <w:t>Analyze</w:t>
            </w:r>
            <w:r w:rsidRPr="00CF1958">
              <w:rPr>
                <w:rFonts w:ascii="Gill Sans MT" w:hAnsi="Gill Sans MT"/>
              </w:rPr>
              <w:t xml:space="preserve"> the impact of the author’s choices regarding how to develop and relate elements of a story or drama (for example, where a story is set or how the characters are introduced and developed)</w:t>
            </w:r>
          </w:p>
          <w:p w14:paraId="3344CDFB" w14:textId="77777777" w:rsidR="00CF1958" w:rsidRPr="00CF1958" w:rsidRDefault="00CF1958" w:rsidP="00CF1958">
            <w:pPr>
              <w:pStyle w:val="ListParagraph"/>
              <w:numPr>
                <w:ilvl w:val="0"/>
                <w:numId w:val="38"/>
              </w:numPr>
              <w:rPr>
                <w:rFonts w:ascii="Gill Sans MT" w:hAnsi="Gill Sans MT"/>
                <w:sz w:val="32"/>
              </w:rPr>
            </w:pPr>
            <w:r w:rsidRPr="00CF1958">
              <w:rPr>
                <w:rFonts w:ascii="Gill Sans MT" w:hAnsi="Gill Sans MT"/>
                <w:b/>
              </w:rPr>
              <w:t>Analyze</w:t>
            </w:r>
            <w:r w:rsidRPr="00CF1958">
              <w:rPr>
                <w:rFonts w:ascii="Gill Sans MT" w:hAnsi="Gill Sans MT"/>
              </w:rPr>
              <w:t xml:space="preserve"> the point of view in a text where distinguishing what is directly stated from what is really meant is required (satire, sarcasm, irony, or understatement)</w:t>
            </w:r>
          </w:p>
          <w:p w14:paraId="109EE79E" w14:textId="719EF364" w:rsidR="002B67E3" w:rsidRPr="00B40513" w:rsidRDefault="00CF1958" w:rsidP="00CF1958">
            <w:pPr>
              <w:pStyle w:val="ListParagraph"/>
              <w:numPr>
                <w:ilvl w:val="0"/>
                <w:numId w:val="38"/>
              </w:numPr>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68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69D6EF3" w14:textId="77777777" w:rsidR="00CF1958" w:rsidRPr="00CF1958"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Describe the elements and author’s choices in a text</w:t>
            </w:r>
          </w:p>
          <w:p w14:paraId="50B640A2" w14:textId="77777777" w:rsidR="00CF1958" w:rsidRPr="00CF1958"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Recognize or recall examples of satire, sarcasm, irony, and understatement in a text</w:t>
            </w:r>
          </w:p>
          <w:p w14:paraId="429CA7A4" w14:textId="7ADA7751" w:rsidR="00351362" w:rsidRPr="00B63091"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Describe what a text says explicitly and draw logical inferences</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CE0523"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Standard Language: CCSS ELA RL.11-12.1</w:t>
            </w:r>
          </w:p>
          <w:p w14:paraId="75A7D5C5" w14:textId="77777777" w:rsidR="00CF1958" w:rsidRPr="00CF1958" w:rsidRDefault="00CF1958" w:rsidP="00CF1958">
            <w:pPr>
              <w:ind w:right="-105"/>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2C0E066"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Standard Language: CCSS ELA RL.11-12.3</w:t>
            </w:r>
          </w:p>
          <w:p w14:paraId="7C6D9061" w14:textId="77777777" w:rsidR="00CF1958" w:rsidRPr="00CF1958" w:rsidRDefault="00CF1958" w:rsidP="00CF1958">
            <w:pPr>
              <w:ind w:right="-105"/>
              <w:jc w:val="center"/>
              <w:rPr>
                <w:rFonts w:ascii="Gill Sans MT" w:hAnsi="Gill Sans MT"/>
                <w:sz w:val="20"/>
              </w:rPr>
            </w:pPr>
            <w:r w:rsidRPr="00CF1958">
              <w:rPr>
                <w:rFonts w:ascii="Gill Sans MT" w:hAnsi="Gill Sans MT"/>
                <w:sz w:val="20"/>
              </w:rPr>
              <w:t>Analyze the impact of the author's choices regarding how to develop and relate elements of a story or drama (e.g., where a story is set, how the action is ordered, how the characters are introduced and developed).</w:t>
            </w:r>
          </w:p>
          <w:p w14:paraId="1248C596"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 xml:space="preserve"> Standard Language: CCSS ELA RL.11-12.6</w:t>
            </w:r>
          </w:p>
          <w:p w14:paraId="269262BA" w14:textId="7E7F0E46" w:rsidR="002B67E3" w:rsidRPr="000605CA" w:rsidRDefault="00CF1958" w:rsidP="00CF1958">
            <w:pPr>
              <w:ind w:right="-105"/>
              <w:jc w:val="center"/>
              <w:rPr>
                <w:rFonts w:ascii="Gill Sans MT" w:hAnsi="Gill Sans MT"/>
                <w:sz w:val="20"/>
              </w:rPr>
            </w:pPr>
            <w:r w:rsidRPr="00CF1958">
              <w:rPr>
                <w:rFonts w:ascii="Gill Sans MT" w:hAnsi="Gill Sans MT"/>
                <w:sz w:val="20"/>
              </w:rPr>
              <w:t>Analyze a case in which grasping a point of view requires distinguishing what is directly stated in a text from what is really meant (e.g., satire, sarcasm, irony, or understatement).</w:t>
            </w:r>
          </w:p>
        </w:tc>
      </w:tr>
    </w:tbl>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625CE77" w:rsidR="00DD4A92" w:rsidRPr="00354740" w:rsidRDefault="00CF1958" w:rsidP="00CF1958">
            <w:pPr>
              <w:jc w:val="center"/>
              <w:rPr>
                <w:rFonts w:ascii="Gill Sans MT" w:hAnsi="Gill Sans MT"/>
                <w:sz w:val="22"/>
                <w:szCs w:val="22"/>
              </w:rPr>
            </w:pPr>
            <w:r w:rsidRPr="00CF1958">
              <w:rPr>
                <w:rFonts w:ascii="Gill Sans MT" w:hAnsi="Gill Sans MT"/>
                <w:sz w:val="22"/>
                <w:szCs w:val="22"/>
              </w:rPr>
              <w:t xml:space="preserve">As students dig into literature, this scale should naturally recur throughout the semester, especially in </w:t>
            </w:r>
            <w:r w:rsidRPr="00CF1958">
              <w:rPr>
                <w:rFonts w:ascii="Gill Sans MT" w:hAnsi="Gill Sans MT"/>
                <w:b/>
                <w:sz w:val="22"/>
                <w:szCs w:val="22"/>
              </w:rPr>
              <w:t>Writing Literary Analyses</w:t>
            </w:r>
            <w:r w:rsidRPr="00CF1958">
              <w:rPr>
                <w:rFonts w:ascii="Gill Sans MT" w:hAnsi="Gill Sans MT"/>
                <w:sz w:val="22"/>
                <w:szCs w:val="22"/>
              </w:rPr>
              <w:t xml:space="preserve"> tasks. Additionally, students can practice these skills when </w:t>
            </w:r>
            <w:r w:rsidRPr="00CF1958">
              <w:rPr>
                <w:rFonts w:ascii="Gill Sans MT" w:hAnsi="Gill Sans MT"/>
                <w:b/>
                <w:sz w:val="22"/>
                <w:szCs w:val="22"/>
              </w:rPr>
              <w:t>Collaborating in Discussions</w:t>
            </w:r>
            <w:r w:rsidRPr="00CF1958">
              <w:rPr>
                <w:rFonts w:ascii="Gill Sans MT" w:hAnsi="Gill Sans MT"/>
                <w:sz w:val="22"/>
                <w:szCs w:val="22"/>
              </w:rPr>
              <w:t xml:space="preserve"> and can write shorter analysis pieces that serve the </w:t>
            </w:r>
            <w:r w:rsidRPr="00CF1958">
              <w:rPr>
                <w:rFonts w:ascii="Gill Sans MT" w:hAnsi="Gill Sans MT"/>
                <w:b/>
                <w:sz w:val="22"/>
                <w:szCs w:val="22"/>
              </w:rPr>
              <w:t>Constructing Writing</w:t>
            </w:r>
            <w:r w:rsidRPr="00CF1958">
              <w:rPr>
                <w:rFonts w:ascii="Gill Sans MT" w:hAnsi="Gill Sans MT"/>
                <w:sz w:val="22"/>
                <w:szCs w:val="22"/>
              </w:rPr>
              <w:t xml:space="preserve"> topic.</w:t>
            </w: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0C4DC41" w14:textId="77777777" w:rsidR="00CF1958" w:rsidRPr="00CF1958" w:rsidRDefault="00CF1958" w:rsidP="00CF1958">
            <w:pPr>
              <w:ind w:right="46"/>
              <w:jc w:val="center"/>
              <w:rPr>
                <w:rFonts w:ascii="Gill Sans MT" w:hAnsi="Gill Sans MT" w:cstheme="minorHAnsi"/>
                <w:sz w:val="22"/>
                <w:szCs w:val="22"/>
              </w:rPr>
            </w:pPr>
            <w:r w:rsidRPr="00CF1958">
              <w:rPr>
                <w:rFonts w:ascii="Gill Sans MT" w:hAnsi="Gill Sans MT" w:cstheme="minorHAnsi"/>
                <w:sz w:val="22"/>
                <w:szCs w:val="22"/>
              </w:rPr>
              <w:t>Author’s choices refer to story elements such as plot, characterization, and setting.</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8884980" w14:textId="77777777" w:rsidR="00CF1958" w:rsidRPr="00CF1958" w:rsidRDefault="00CF1958" w:rsidP="00CF1958">
            <w:pPr>
              <w:jc w:val="center"/>
              <w:rPr>
                <w:rFonts w:ascii="Gill Sans MT" w:hAnsi="Gill Sans MT"/>
              </w:rPr>
            </w:pPr>
            <w:r w:rsidRPr="00CF1958">
              <w:rPr>
                <w:rFonts w:ascii="Gill Sans MT" w:hAnsi="Gill Sans MT"/>
              </w:rPr>
              <w:t>Satire, Sarcasm, Irony, Understatement</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4E7B3ACE" w14:textId="77777777" w:rsidR="00062322" w:rsidRDefault="00062322"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8F01C9" w:rsidRPr="00940244" w14:paraId="0C7ECE6F" w14:textId="77777777" w:rsidTr="00FB144B">
        <w:trPr>
          <w:trHeight w:val="477"/>
        </w:trPr>
        <w:tc>
          <w:tcPr>
            <w:tcW w:w="14305" w:type="dxa"/>
            <w:gridSpan w:val="3"/>
            <w:shd w:val="clear" w:color="auto" w:fill="000000" w:themeFill="text1"/>
          </w:tcPr>
          <w:p w14:paraId="26119B48" w14:textId="5A25B4AF" w:rsidR="008F01C9" w:rsidRPr="00B17306" w:rsidRDefault="00CF1958" w:rsidP="00FB144B">
            <w:pPr>
              <w:jc w:val="center"/>
              <w:rPr>
                <w:rFonts w:ascii="Gill Sans MT" w:hAnsi="Gill Sans MT"/>
                <w:b/>
                <w:sz w:val="32"/>
                <w:szCs w:val="32"/>
              </w:rPr>
            </w:pPr>
            <w:r>
              <w:rPr>
                <w:rFonts w:ascii="Gill Sans MT" w:hAnsi="Gill Sans MT"/>
                <w:b/>
                <w:sz w:val="32"/>
                <w:szCs w:val="32"/>
              </w:rPr>
              <w:t>Evaluating Literary Interpretations</w:t>
            </w:r>
          </w:p>
        </w:tc>
      </w:tr>
      <w:tr w:rsidR="008F01C9" w:rsidRPr="00940244" w14:paraId="7F8469AA" w14:textId="77777777" w:rsidTr="00596751">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lastRenderedPageBreak/>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02A8CCBA" w14:textId="77777777" w:rsidR="00CF1958" w:rsidRPr="00CF1958" w:rsidRDefault="00CF1958" w:rsidP="00CF1958">
            <w:pPr>
              <w:pStyle w:val="ListParagraph"/>
              <w:numPr>
                <w:ilvl w:val="0"/>
                <w:numId w:val="31"/>
              </w:numPr>
              <w:ind w:left="616"/>
              <w:rPr>
                <w:rFonts w:ascii="Gill Sans MT" w:hAnsi="Gill Sans MT"/>
              </w:rPr>
            </w:pPr>
            <w:r w:rsidRPr="00CF1958">
              <w:rPr>
                <w:rFonts w:ascii="Gill Sans MT" w:hAnsi="Gill Sans MT"/>
                <w:b/>
              </w:rPr>
              <w:t xml:space="preserve">Analyze </w:t>
            </w:r>
            <w:r w:rsidRPr="00CF1958">
              <w:rPr>
                <w:rFonts w:ascii="Gill Sans MT" w:hAnsi="Gill Sans MT"/>
              </w:rPr>
              <w:t>multiple interpretations of a story, drama, or poem, evaluating how each version interprets the source text</w:t>
            </w:r>
          </w:p>
          <w:p w14:paraId="765B0823" w14:textId="20C2AB87" w:rsidR="008F01C9" w:rsidRPr="00897FEF" w:rsidRDefault="00CF1958" w:rsidP="00CF1958">
            <w:pPr>
              <w:pStyle w:val="ListParagraph"/>
              <w:numPr>
                <w:ilvl w:val="0"/>
                <w:numId w:val="31"/>
              </w:numPr>
              <w:ind w:left="616"/>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9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3986CAE"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the relationship between interpretations of a story, drama, or poem and the source text</w:t>
            </w:r>
          </w:p>
          <w:p w14:paraId="398E4E4A"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Compare and contrast interpretations of a story, drama, or poem to the source text</w:t>
            </w:r>
          </w:p>
          <w:p w14:paraId="6572C88B" w14:textId="235E491F" w:rsidR="00B63091" w:rsidRPr="00062322"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what a text says explicitly and draw logical inferences</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7A42257" w14:textId="77777777" w:rsidR="00CF1958" w:rsidRPr="00CF1958" w:rsidRDefault="00CF1958" w:rsidP="00CF1958">
            <w:pPr>
              <w:ind w:left="-30" w:right="-105"/>
              <w:jc w:val="center"/>
              <w:rPr>
                <w:rFonts w:ascii="Gill Sans MT" w:hAnsi="Gill Sans MT"/>
                <w:b/>
                <w:sz w:val="20"/>
              </w:rPr>
            </w:pPr>
            <w:r w:rsidRPr="00CF1958">
              <w:rPr>
                <w:rFonts w:ascii="Gill Sans MT" w:hAnsi="Gill Sans MT"/>
                <w:b/>
                <w:sz w:val="20"/>
              </w:rPr>
              <w:t>Standard Language: CCSS ELA RL.11-12.1</w:t>
            </w:r>
          </w:p>
          <w:p w14:paraId="4EC6404B" w14:textId="77777777" w:rsidR="00CF1958" w:rsidRPr="00CF1958" w:rsidRDefault="00CF1958" w:rsidP="00CF1958">
            <w:pPr>
              <w:ind w:left="-30" w:right="-105"/>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269D4B2C" w14:textId="77777777" w:rsidR="00CF1958" w:rsidRPr="00CF1958" w:rsidRDefault="00CF1958" w:rsidP="00CF1958">
            <w:pPr>
              <w:ind w:left="-30" w:right="-105"/>
              <w:jc w:val="center"/>
              <w:rPr>
                <w:rFonts w:ascii="Gill Sans MT" w:hAnsi="Gill Sans MT"/>
                <w:b/>
                <w:sz w:val="20"/>
              </w:rPr>
            </w:pPr>
            <w:r w:rsidRPr="00CF1958">
              <w:rPr>
                <w:rFonts w:ascii="Gill Sans MT" w:hAnsi="Gill Sans MT"/>
                <w:b/>
                <w:sz w:val="20"/>
              </w:rPr>
              <w:t>Standard Language: CCSS ELA RL.11-12.7</w:t>
            </w:r>
          </w:p>
          <w:p w14:paraId="7B59AD39" w14:textId="77777777" w:rsidR="00CF1958" w:rsidRPr="00CF1958" w:rsidRDefault="00CF1958" w:rsidP="00CF1958">
            <w:pPr>
              <w:ind w:left="-30" w:right="-105"/>
              <w:jc w:val="center"/>
              <w:rPr>
                <w:rFonts w:ascii="Gill Sans MT" w:hAnsi="Gill Sans MT"/>
                <w:sz w:val="20"/>
              </w:rPr>
            </w:pPr>
            <w:r w:rsidRPr="00CF1958">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596751">
        <w:trPr>
          <w:trHeight w:val="1770"/>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11E85C97" w:rsidR="008F01C9" w:rsidRPr="00354740" w:rsidRDefault="00CF1958" w:rsidP="00596751">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596751">
        <w:trPr>
          <w:trHeight w:val="95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3D7F08" w14:textId="5770E379" w:rsidR="008F01C9" w:rsidRPr="00354740" w:rsidRDefault="00CF1958" w:rsidP="00596751">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F4A1E0A"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38973A33" w:rsidR="00062322" w:rsidRPr="00B17306" w:rsidRDefault="00CF1958" w:rsidP="00DB3646">
            <w:pPr>
              <w:jc w:val="center"/>
              <w:rPr>
                <w:rFonts w:ascii="Gill Sans MT" w:hAnsi="Gill Sans MT"/>
                <w:b/>
                <w:sz w:val="32"/>
                <w:szCs w:val="32"/>
              </w:rPr>
            </w:pPr>
            <w:r>
              <w:rPr>
                <w:rFonts w:ascii="Gill Sans MT" w:hAnsi="Gill Sans MT"/>
                <w:b/>
                <w:sz w:val="32"/>
              </w:rPr>
              <w:t>Analyzing</w:t>
            </w:r>
            <w:r w:rsidR="00062322">
              <w:rPr>
                <w:rFonts w:ascii="Gill Sans MT" w:hAnsi="Gill Sans MT"/>
                <w:b/>
                <w:sz w:val="32"/>
              </w:rPr>
              <w:t xml:space="preserve"> Themes</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lastRenderedPageBreak/>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2F609764"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Construct</w:t>
            </w:r>
            <w:r w:rsidRPr="00CF1958">
              <w:rPr>
                <w:rFonts w:ascii="Gill Sans MT" w:hAnsi="Gill Sans MT"/>
              </w:rPr>
              <w:t xml:space="preserve"> a theme statement that includes analysis of how the theme is developed over the course of a text</w:t>
            </w:r>
          </w:p>
          <w:p w14:paraId="279C9838"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 xml:space="preserve">Analyze </w:t>
            </w:r>
            <w:r w:rsidRPr="00CF1958">
              <w:rPr>
                <w:rFonts w:ascii="Gill Sans MT" w:hAnsi="Gill Sans MT"/>
              </w:rPr>
              <w:t>two or more works of literature by comparing and contrasting how they develop similar themes or topics</w:t>
            </w:r>
          </w:p>
          <w:p w14:paraId="3CFBBE9E" w14:textId="3D885B5C" w:rsidR="00062322" w:rsidRPr="00B40513" w:rsidRDefault="00CF1958" w:rsidP="00CF1958">
            <w:pPr>
              <w:pStyle w:val="ListParagraph"/>
              <w:numPr>
                <w:ilvl w:val="0"/>
                <w:numId w:val="36"/>
              </w:numPr>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A31B31E"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Construct a theme statement</w:t>
            </w:r>
          </w:p>
          <w:p w14:paraId="6FB1759D"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 xml:space="preserve">Describe similar themes in works of American literature </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A5197F" w14:textId="77777777" w:rsidR="00CF1958" w:rsidRPr="00CF1958" w:rsidRDefault="00CF1958" w:rsidP="009747DE">
            <w:pPr>
              <w:ind w:left="67" w:right="71"/>
              <w:jc w:val="center"/>
              <w:rPr>
                <w:rFonts w:ascii="Gill Sans MT" w:hAnsi="Gill Sans MT"/>
                <w:b/>
                <w:sz w:val="20"/>
              </w:rPr>
            </w:pPr>
            <w:r w:rsidRPr="00CF1958">
              <w:rPr>
                <w:rFonts w:ascii="Gill Sans MT" w:hAnsi="Gill Sans MT"/>
                <w:b/>
                <w:sz w:val="20"/>
              </w:rPr>
              <w:t>Standard Language: CCSS ELA RL.11-12.1</w:t>
            </w:r>
          </w:p>
          <w:p w14:paraId="0BCFF3E8" w14:textId="77777777" w:rsidR="00CF1958" w:rsidRPr="00CF1958" w:rsidRDefault="00CF1958" w:rsidP="009747DE">
            <w:pPr>
              <w:ind w:left="67" w:right="71"/>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3CCCBCB" w14:textId="77777777" w:rsidR="00CF1958" w:rsidRPr="00CF1958" w:rsidRDefault="00CF1958" w:rsidP="009747DE">
            <w:pPr>
              <w:ind w:left="67" w:right="71"/>
              <w:jc w:val="center"/>
              <w:rPr>
                <w:rFonts w:ascii="Gill Sans MT" w:hAnsi="Gill Sans MT"/>
                <w:b/>
                <w:sz w:val="20"/>
              </w:rPr>
            </w:pPr>
            <w:r w:rsidRPr="00CF1958">
              <w:rPr>
                <w:rFonts w:ascii="Gill Sans MT" w:hAnsi="Gill Sans MT"/>
                <w:b/>
                <w:sz w:val="20"/>
              </w:rPr>
              <w:t>Standard Language: CCSS ELA RL.11-12.2</w:t>
            </w:r>
          </w:p>
          <w:p w14:paraId="22B313A6" w14:textId="77777777" w:rsidR="00CF1958" w:rsidRPr="00CF1958" w:rsidRDefault="00CF1958" w:rsidP="009747DE">
            <w:pPr>
              <w:ind w:left="67" w:right="71"/>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4B05862B" w14:textId="77777777" w:rsidR="00CF1958" w:rsidRPr="00CF1958" w:rsidRDefault="00CF1958" w:rsidP="009747DE">
            <w:pPr>
              <w:ind w:left="67" w:right="71"/>
              <w:jc w:val="center"/>
              <w:rPr>
                <w:rFonts w:ascii="Gill Sans MT" w:hAnsi="Gill Sans MT"/>
                <w:b/>
                <w:sz w:val="20"/>
              </w:rPr>
            </w:pPr>
            <w:r w:rsidRPr="00CF1958">
              <w:rPr>
                <w:rFonts w:ascii="Gill Sans MT" w:hAnsi="Gill Sans MT"/>
                <w:b/>
                <w:sz w:val="20"/>
              </w:rPr>
              <w:t>Standard Language: CCSS ELA RL.11-12.9</w:t>
            </w:r>
          </w:p>
          <w:p w14:paraId="2DF908AC" w14:textId="77777777" w:rsidR="00CF1958" w:rsidRPr="00CF1958" w:rsidRDefault="00CF1958" w:rsidP="009747DE">
            <w:pPr>
              <w:ind w:left="67" w:right="71"/>
              <w:jc w:val="center"/>
              <w:rPr>
                <w:rFonts w:ascii="Gill Sans MT" w:hAnsi="Gill Sans MT"/>
                <w:sz w:val="20"/>
              </w:rPr>
            </w:pPr>
            <w:r w:rsidRPr="00CF1958">
              <w:rPr>
                <w:rFonts w:ascii="Gill Sans MT" w:hAnsi="Gill Sans MT"/>
                <w:sz w:val="20"/>
              </w:rPr>
              <w:t>Demonstrate knowledge of eighteenth-, nineteenth- and early-twentieth-century foundational works of American literature, including how two or more texts from the same period treat similar themes or topics.</w:t>
            </w:r>
          </w:p>
          <w:p w14:paraId="12361E46" w14:textId="77777777" w:rsidR="00062322" w:rsidRPr="000605CA" w:rsidRDefault="00062322" w:rsidP="009747DE">
            <w:pPr>
              <w:ind w:left="67" w:right="71"/>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Pay special attention to the idea of a theme statement rather than a simple one word theme. One word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596751">
        <w:trPr>
          <w:trHeight w:val="81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0F1A2A7C" w:rsidR="00062322" w:rsidRPr="00596751" w:rsidRDefault="00062322" w:rsidP="00596751">
            <w:pPr>
              <w:jc w:val="center"/>
              <w:rPr>
                <w:rFonts w:ascii="Gill Sans MT" w:hAnsi="Gill Sans MT"/>
              </w:rPr>
            </w:pPr>
            <w:r w:rsidRPr="00B63091">
              <w:rPr>
                <w:rFonts w:ascii="Gill Sans MT" w:hAnsi="Gill Sans MT"/>
              </w:rPr>
              <w:t>Theme, Compare, Contrast, Developed</w:t>
            </w:r>
          </w:p>
        </w:tc>
        <w:tc>
          <w:tcPr>
            <w:tcW w:w="7151" w:type="dxa"/>
          </w:tcPr>
          <w:p w14:paraId="666696FD"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BB59CE" w14:textId="77777777" w:rsidR="00062322" w:rsidRPr="00354740" w:rsidRDefault="00062322" w:rsidP="00DB3646">
            <w:pPr>
              <w:ind w:right="75"/>
              <w:jc w:val="center"/>
              <w:rPr>
                <w:rFonts w:ascii="Gill Sans MT" w:hAnsi="Gill Sans MT"/>
                <w:sz w:val="22"/>
                <w:szCs w:val="22"/>
              </w:rPr>
            </w:pPr>
          </w:p>
        </w:tc>
      </w:tr>
    </w:tbl>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77777777" w:rsidR="00062322" w:rsidRPr="00B17306" w:rsidRDefault="00062322" w:rsidP="00DB3646">
            <w:pPr>
              <w:jc w:val="center"/>
              <w:rPr>
                <w:rFonts w:ascii="Gill Sans MT" w:hAnsi="Gill Sans MT"/>
                <w:b/>
                <w:sz w:val="32"/>
                <w:szCs w:val="32"/>
              </w:rPr>
            </w:pPr>
            <w:r>
              <w:rPr>
                <w:rFonts w:ascii="Gill Sans MT" w:hAnsi="Gill Sans MT"/>
                <w:b/>
                <w:sz w:val="32"/>
                <w:szCs w:val="32"/>
              </w:rPr>
              <w:t>Writing Literary Analyses</w:t>
            </w:r>
          </w:p>
        </w:tc>
      </w:tr>
      <w:tr w:rsidR="00062322" w:rsidRPr="00940244" w14:paraId="7260D19C" w14:textId="77777777" w:rsidTr="00DB3646">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lastRenderedPageBreak/>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7B6A77A8" w14:textId="77777777" w:rsidR="00062322" w:rsidRPr="00B63091" w:rsidRDefault="00062322" w:rsidP="00DB3646">
            <w:pPr>
              <w:rPr>
                <w:rFonts w:ascii="Gill Sans MT" w:hAnsi="Gill Sans MT"/>
                <w:b/>
                <w:i/>
              </w:rPr>
            </w:pPr>
            <w:r w:rsidRPr="00B63091">
              <w:rPr>
                <w:rFonts w:ascii="Gill Sans MT" w:hAnsi="Gill Sans MT"/>
                <w:b/>
                <w:i/>
              </w:rPr>
              <w:t>Students demonstrate they have the ability to write 4+ page literary analyses of substantive topics in texts, using valid reasoning and relevant and sufficient evidence:</w:t>
            </w:r>
          </w:p>
          <w:p w14:paraId="3E7D610A" w14:textId="77777777" w:rsidR="00062322" w:rsidRPr="00596751" w:rsidRDefault="00062322" w:rsidP="00596751">
            <w:pPr>
              <w:pStyle w:val="ListParagraph"/>
              <w:numPr>
                <w:ilvl w:val="0"/>
                <w:numId w:val="41"/>
              </w:numPr>
              <w:rPr>
                <w:rFonts w:ascii="Gill Sans MT" w:hAnsi="Gill Sans MT"/>
              </w:rPr>
            </w:pPr>
            <w:r w:rsidRPr="00596751">
              <w:rPr>
                <w:rFonts w:ascii="Gill Sans MT" w:hAnsi="Gill Sans MT"/>
              </w:rPr>
              <w:t xml:space="preserve">Draw evidence from literature to support analysis and reflection </w:t>
            </w:r>
          </w:p>
          <w:p w14:paraId="6B00A3F5" w14:textId="77777777" w:rsidR="00062322" w:rsidRPr="00596751" w:rsidRDefault="00062322" w:rsidP="00596751">
            <w:pPr>
              <w:pStyle w:val="ListParagraph"/>
              <w:numPr>
                <w:ilvl w:val="0"/>
                <w:numId w:val="41"/>
              </w:numPr>
              <w:rPr>
                <w:rFonts w:ascii="Gill Sans MT" w:hAnsi="Gill Sans MT"/>
              </w:rPr>
            </w:pPr>
            <w:r w:rsidRPr="00596751">
              <w:rPr>
                <w:rFonts w:ascii="Gill Sans MT" w:hAnsi="Gill Sans MT"/>
              </w:rPr>
              <w:t>Introduce precise claims about literature that relate explicitly to theme</w:t>
            </w:r>
          </w:p>
          <w:p w14:paraId="129EDA5A" w14:textId="77777777" w:rsidR="00062322" w:rsidRPr="00596751" w:rsidRDefault="00062322" w:rsidP="00596751">
            <w:pPr>
              <w:pStyle w:val="ListParagraph"/>
              <w:numPr>
                <w:ilvl w:val="0"/>
                <w:numId w:val="41"/>
              </w:numPr>
              <w:rPr>
                <w:rFonts w:ascii="Gill Sans MT" w:hAnsi="Gill Sans MT"/>
              </w:rPr>
            </w:pPr>
            <w:r w:rsidRPr="00596751">
              <w:rPr>
                <w:rFonts w:ascii="Gill Sans MT" w:hAnsi="Gill Sans MT"/>
              </w:rPr>
              <w:t>Address a variety of literary devices (analogy, allegory, allusion, foil, imagery, motif, symbol, tone, etc.) in analysis of literature</w:t>
            </w:r>
          </w:p>
          <w:p w14:paraId="732B7B58" w14:textId="77777777" w:rsidR="00062322" w:rsidRPr="00596751" w:rsidRDefault="00062322" w:rsidP="00596751">
            <w:pPr>
              <w:pStyle w:val="ListParagraph"/>
              <w:numPr>
                <w:ilvl w:val="0"/>
                <w:numId w:val="41"/>
              </w:numPr>
              <w:rPr>
                <w:rFonts w:ascii="Gill Sans MT" w:hAnsi="Gill Sans MT"/>
              </w:rPr>
            </w:pPr>
            <w:r w:rsidRPr="00596751">
              <w:rPr>
                <w:rFonts w:ascii="Gill Sans MT" w:hAnsi="Gill Sans MT"/>
              </w:rPr>
              <w:t>Develop claims fully, supplying evidence for each point while pointing out the strengths and limitations of both</w:t>
            </w:r>
          </w:p>
          <w:p w14:paraId="492B8A55" w14:textId="35890954" w:rsidR="00062322" w:rsidRPr="00596751" w:rsidRDefault="00062322" w:rsidP="00596751">
            <w:pPr>
              <w:ind w:left="-14"/>
              <w:rPr>
                <w:rFonts w:ascii="Gill Sans MT" w:hAnsi="Gill Sans MT"/>
              </w:rPr>
            </w:pP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C04DB57" w14:textId="77777777" w:rsidR="00062322" w:rsidRPr="00B63091" w:rsidRDefault="00062322" w:rsidP="00062F31">
            <w:pPr>
              <w:pStyle w:val="ListParagraph"/>
              <w:numPr>
                <w:ilvl w:val="0"/>
                <w:numId w:val="16"/>
              </w:numPr>
              <w:rPr>
                <w:rFonts w:ascii="Gill Sans MT" w:hAnsi="Gill Sans MT"/>
                <w:sz w:val="20"/>
              </w:rPr>
            </w:pPr>
            <w:r w:rsidRPr="00B63091">
              <w:rPr>
                <w:rFonts w:ascii="Gill Sans MT" w:hAnsi="Gill Sans MT"/>
                <w:sz w:val="20"/>
              </w:rPr>
              <w:t>Construct a thesis</w:t>
            </w:r>
          </w:p>
          <w:p w14:paraId="015F6017" w14:textId="77777777" w:rsidR="00062322" w:rsidRPr="00B63091" w:rsidRDefault="00062322" w:rsidP="00062F31">
            <w:pPr>
              <w:pStyle w:val="ListParagraph"/>
              <w:numPr>
                <w:ilvl w:val="0"/>
                <w:numId w:val="16"/>
              </w:numPr>
              <w:rPr>
                <w:rFonts w:ascii="Gill Sans MT" w:hAnsi="Gill Sans MT"/>
                <w:sz w:val="20"/>
              </w:rPr>
            </w:pPr>
            <w:r w:rsidRPr="00B63091">
              <w:rPr>
                <w:rFonts w:ascii="Gill Sans MT" w:hAnsi="Gill Sans MT"/>
                <w:sz w:val="20"/>
              </w:rPr>
              <w:t>Establish a claim and provide relevant evidence for the claim</w:t>
            </w:r>
          </w:p>
          <w:p w14:paraId="42F610C5" w14:textId="77777777" w:rsidR="00062322" w:rsidRDefault="00062322" w:rsidP="00062F31">
            <w:pPr>
              <w:pStyle w:val="ListParagraph"/>
              <w:numPr>
                <w:ilvl w:val="0"/>
                <w:numId w:val="16"/>
              </w:numPr>
              <w:rPr>
                <w:rFonts w:ascii="Gill Sans MT" w:hAnsi="Gill Sans MT"/>
                <w:sz w:val="20"/>
              </w:rPr>
            </w:pPr>
            <w:r w:rsidRPr="00B63091">
              <w:rPr>
                <w:rFonts w:ascii="Gill Sans MT" w:hAnsi="Gill Sans MT"/>
                <w:sz w:val="20"/>
              </w:rPr>
              <w:t>Write short-form analyses that demonstrate elements of the learning goal</w:t>
            </w:r>
          </w:p>
          <w:p w14:paraId="74EE3B2B" w14:textId="77777777" w:rsidR="00062322" w:rsidRPr="00DD4A92" w:rsidRDefault="00062322" w:rsidP="00DB3646">
            <w:pPr>
              <w:pStyle w:val="ListParagraph"/>
              <w:rPr>
                <w:rFonts w:ascii="Gill Sans MT" w:hAnsi="Gill Sans MT"/>
                <w:sz w:val="20"/>
              </w:rPr>
            </w:pP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564A95" w14:textId="77777777" w:rsidR="00062322" w:rsidRPr="00B63091" w:rsidRDefault="00062322" w:rsidP="00DB3646">
            <w:pPr>
              <w:ind w:left="720" w:right="-105"/>
              <w:jc w:val="center"/>
              <w:rPr>
                <w:rFonts w:ascii="Gill Sans MT" w:hAnsi="Gill Sans MT"/>
                <w:b/>
                <w:sz w:val="20"/>
              </w:rPr>
            </w:pPr>
            <w:r w:rsidRPr="00B63091">
              <w:rPr>
                <w:rFonts w:ascii="Gill Sans MT" w:hAnsi="Gill Sans MT"/>
                <w:b/>
                <w:sz w:val="20"/>
              </w:rPr>
              <w:t>Standard Language: CCSS ELA L.11-12.5</w:t>
            </w:r>
          </w:p>
          <w:p w14:paraId="1477E1D1" w14:textId="77777777" w:rsidR="00062322" w:rsidRPr="00B63091" w:rsidRDefault="00062322" w:rsidP="00DB3646">
            <w:pPr>
              <w:ind w:left="720" w:right="-105"/>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DB3646">
        <w:trPr>
          <w:trHeight w:val="1907"/>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4C0951C" w14:textId="77777777" w:rsidR="00CF1958" w:rsidRPr="00CF1958" w:rsidRDefault="00CF1958" w:rsidP="00596751">
            <w:pPr>
              <w:ind w:right="42"/>
              <w:jc w:val="center"/>
              <w:rPr>
                <w:rFonts w:ascii="Gill Sans MT" w:hAnsi="Gill Sans MT"/>
                <w:b/>
                <w:sz w:val="22"/>
              </w:rPr>
            </w:pPr>
            <w:r w:rsidRPr="00CF1958">
              <w:rPr>
                <w:rFonts w:ascii="Gill Sans MT" w:hAnsi="Gill Sans MT"/>
                <w:sz w:val="22"/>
              </w:rPr>
              <w:t xml:space="preserve">This topic should include additional opportunities for students to demonstrate </w:t>
            </w:r>
            <w:r w:rsidRPr="00CF1958">
              <w:rPr>
                <w:rFonts w:ascii="Gill Sans MT" w:hAnsi="Gill Sans MT"/>
                <w:b/>
                <w:sz w:val="22"/>
              </w:rPr>
              <w:t>Analyzing Author’s Craft</w:t>
            </w:r>
            <w:r w:rsidRPr="00CF1958">
              <w:rPr>
                <w:rFonts w:ascii="Gill Sans MT" w:hAnsi="Gill Sans MT"/>
                <w:sz w:val="22"/>
              </w:rPr>
              <w:t xml:space="preserve">, </w:t>
            </w:r>
            <w:r w:rsidRPr="00CF1958">
              <w:rPr>
                <w:rFonts w:ascii="Gill Sans MT" w:hAnsi="Gill Sans MT"/>
                <w:b/>
                <w:sz w:val="22"/>
              </w:rPr>
              <w:t>Evaluating Literary Interpretations</w:t>
            </w:r>
            <w:r w:rsidRPr="00CF1958">
              <w:rPr>
                <w:rFonts w:ascii="Gill Sans MT" w:hAnsi="Gill Sans MT"/>
                <w:sz w:val="22"/>
              </w:rPr>
              <w:t xml:space="preserve">, and </w:t>
            </w:r>
            <w:r w:rsidRPr="00CF1958">
              <w:rPr>
                <w:rFonts w:ascii="Gill Sans MT" w:hAnsi="Gill Sans MT"/>
                <w:b/>
                <w:sz w:val="22"/>
              </w:rPr>
              <w:t>Analyzing Themes</w:t>
            </w:r>
            <w:r w:rsidRPr="00CF1958">
              <w:rPr>
                <w:rFonts w:ascii="Gill Sans MT" w:hAnsi="Gill Sans MT"/>
                <w:sz w:val="22"/>
              </w:rPr>
              <w:t xml:space="preserve">. Revision of this paper (multiple drafts count as multiple pieces of evidence) also supports </w:t>
            </w:r>
            <w:r w:rsidRPr="00CF1958">
              <w:rPr>
                <w:rFonts w:ascii="Gill Sans MT" w:hAnsi="Gill Sans MT"/>
                <w:b/>
                <w:sz w:val="22"/>
              </w:rPr>
              <w:t>Constructing Writing</w:t>
            </w:r>
            <w:r w:rsidRPr="00CF1958">
              <w:rPr>
                <w:rFonts w:ascii="Gill Sans MT" w:hAnsi="Gill Sans MT"/>
                <w:sz w:val="22"/>
              </w:rPr>
              <w:t>.</w:t>
            </w:r>
          </w:p>
          <w:p w14:paraId="0B2523B9" w14:textId="77777777" w:rsidR="00CF1958" w:rsidRPr="00CF1958" w:rsidRDefault="00CF1958" w:rsidP="00596751">
            <w:pPr>
              <w:ind w:right="42"/>
              <w:jc w:val="center"/>
              <w:rPr>
                <w:rFonts w:ascii="Gill Sans MT" w:hAnsi="Gill Sans MT"/>
                <w:b/>
                <w:sz w:val="22"/>
              </w:rPr>
            </w:pPr>
          </w:p>
          <w:p w14:paraId="7A6FB877" w14:textId="0549473E" w:rsidR="00062322" w:rsidRPr="00596751" w:rsidRDefault="00CF1958" w:rsidP="00596751">
            <w:pPr>
              <w:ind w:right="42"/>
              <w:jc w:val="center"/>
              <w:rPr>
                <w:rFonts w:ascii="Gill Sans MT" w:hAnsi="Gill Sans MT"/>
                <w:sz w:val="28"/>
              </w:rPr>
            </w:pPr>
            <w:r>
              <w:rPr>
                <w:rFonts w:ascii="Gill Sans MT" w:hAnsi="Gill Sans MT"/>
                <w:sz w:val="22"/>
              </w:rPr>
              <w:t>No Red Ink Writing Coach</w:t>
            </w:r>
            <w:r w:rsidRPr="00CF1958">
              <w:rPr>
                <w:rFonts w:ascii="Gill Sans MT" w:hAnsi="Gill Sans MT"/>
                <w:sz w:val="22"/>
              </w:rPr>
              <w:t xml:space="preserve"> can support this standard in numerous ways. </w:t>
            </w: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D41EFDC"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Note that the literary devices indicated in this scale include more than just those figurative language components discussed in Unit 3—these additional devices can be taught as needed (no specific number of them are required by the scale).</w:t>
            </w:r>
          </w:p>
          <w:p w14:paraId="159BBC11" w14:textId="77777777" w:rsidR="00062322" w:rsidRDefault="00062322" w:rsidP="00DB3646">
            <w:pPr>
              <w:ind w:right="46"/>
              <w:jc w:val="center"/>
              <w:rPr>
                <w:rFonts w:ascii="Gill Sans MT" w:hAnsi="Gill Sans MT" w:cstheme="minorHAnsi"/>
                <w:sz w:val="22"/>
                <w:szCs w:val="22"/>
              </w:rPr>
            </w:pPr>
          </w:p>
          <w:p w14:paraId="128A9672" w14:textId="362569A2" w:rsidR="00062322" w:rsidRPr="00354740" w:rsidRDefault="00062322" w:rsidP="00DB3646">
            <w:pPr>
              <w:ind w:right="46"/>
              <w:jc w:val="center"/>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98E8B10" w14:textId="77777777" w:rsidR="00062322" w:rsidRPr="00B63091" w:rsidRDefault="00062322" w:rsidP="00DB3646">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77777777" w:rsidR="00062322" w:rsidRPr="00354740" w:rsidRDefault="00062322" w:rsidP="00DB3646">
            <w:pPr>
              <w:ind w:right="75"/>
              <w:jc w:val="center"/>
              <w:rPr>
                <w:rFonts w:ascii="Gill Sans MT" w:hAnsi="Gill Sans MT"/>
                <w:sz w:val="22"/>
                <w:szCs w:val="22"/>
              </w:rPr>
            </w:pPr>
            <w:r>
              <w:rPr>
                <w:rFonts w:ascii="Gill Sans MT" w:hAnsi="Gill Sans MT"/>
                <w:sz w:val="22"/>
                <w:szCs w:val="22"/>
              </w:rPr>
              <w:t>No Red Ink Writing Coach</w:t>
            </w: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23"/>
      <w:footerReference w:type="even" r:id="rId24"/>
      <w:footerReference w:type="default" r:id="rId2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1184" w14:textId="77777777" w:rsidR="00143510" w:rsidRDefault="00143510" w:rsidP="00DC3823">
      <w:r>
        <w:separator/>
      </w:r>
    </w:p>
  </w:endnote>
  <w:endnote w:type="continuationSeparator" w:id="0">
    <w:p w14:paraId="5C24C5B5" w14:textId="77777777" w:rsidR="00143510" w:rsidRDefault="00143510"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A230" w14:textId="77777777" w:rsidR="00143510" w:rsidRDefault="00143510" w:rsidP="00DC3823">
      <w:r>
        <w:separator/>
      </w:r>
    </w:p>
  </w:footnote>
  <w:footnote w:type="continuationSeparator" w:id="0">
    <w:p w14:paraId="4B35DA5D" w14:textId="77777777" w:rsidR="00143510" w:rsidRDefault="00143510"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31BA90FF" w:rsidR="00452BE5" w:rsidRPr="00CF1958" w:rsidRDefault="009106DB" w:rsidP="002211DE">
    <w:pPr>
      <w:pStyle w:val="Header"/>
      <w:jc w:val="center"/>
      <w:rPr>
        <w:rFonts w:ascii="Gill Sans MT" w:hAnsi="Gill Sans MT"/>
        <w:b/>
      </w:rPr>
    </w:pPr>
    <w:r>
      <w:rPr>
        <w:rFonts w:ascii="Gill Sans MT" w:hAnsi="Gill Sans MT"/>
        <w:b/>
      </w:rPr>
      <w:t>Women and</w:t>
    </w:r>
    <w:r w:rsidR="00CF1958" w:rsidRPr="00CF1958">
      <w:rPr>
        <w:rFonts w:ascii="Gill Sans MT" w:hAnsi="Gill Sans MT"/>
        <w:b/>
      </w:rPr>
      <w:t xml:space="preserve"> Literature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6"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14BA0"/>
    <w:multiLevelType w:val="hybridMultilevel"/>
    <w:tmpl w:val="0E74F894"/>
    <w:lvl w:ilvl="0" w:tplc="04090015">
      <w:start w:val="1"/>
      <w:numFmt w:val="upp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8"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A01F7"/>
    <w:multiLevelType w:val="hybridMultilevel"/>
    <w:tmpl w:val="B2226A00"/>
    <w:lvl w:ilvl="0" w:tplc="01F6B08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14"/>
  </w:num>
  <w:num w:numId="4">
    <w:abstractNumId w:val="20"/>
  </w:num>
  <w:num w:numId="5">
    <w:abstractNumId w:val="10"/>
  </w:num>
  <w:num w:numId="6">
    <w:abstractNumId w:val="23"/>
  </w:num>
  <w:num w:numId="7">
    <w:abstractNumId w:val="26"/>
  </w:num>
  <w:num w:numId="8">
    <w:abstractNumId w:val="17"/>
  </w:num>
  <w:num w:numId="9">
    <w:abstractNumId w:val="1"/>
  </w:num>
  <w:num w:numId="10">
    <w:abstractNumId w:val="41"/>
  </w:num>
  <w:num w:numId="11">
    <w:abstractNumId w:val="7"/>
  </w:num>
  <w:num w:numId="12">
    <w:abstractNumId w:val="15"/>
  </w:num>
  <w:num w:numId="13">
    <w:abstractNumId w:val="19"/>
  </w:num>
  <w:num w:numId="14">
    <w:abstractNumId w:val="33"/>
  </w:num>
  <w:num w:numId="15">
    <w:abstractNumId w:val="32"/>
  </w:num>
  <w:num w:numId="16">
    <w:abstractNumId w:val="24"/>
  </w:num>
  <w:num w:numId="17">
    <w:abstractNumId w:val="18"/>
  </w:num>
  <w:num w:numId="18">
    <w:abstractNumId w:val="9"/>
  </w:num>
  <w:num w:numId="19">
    <w:abstractNumId w:val="37"/>
  </w:num>
  <w:num w:numId="20">
    <w:abstractNumId w:val="13"/>
  </w:num>
  <w:num w:numId="21">
    <w:abstractNumId w:val="40"/>
  </w:num>
  <w:num w:numId="22">
    <w:abstractNumId w:val="39"/>
  </w:num>
  <w:num w:numId="23">
    <w:abstractNumId w:val="3"/>
  </w:num>
  <w:num w:numId="24">
    <w:abstractNumId w:val="21"/>
  </w:num>
  <w:num w:numId="25">
    <w:abstractNumId w:val="8"/>
  </w:num>
  <w:num w:numId="26">
    <w:abstractNumId w:val="31"/>
  </w:num>
  <w:num w:numId="27">
    <w:abstractNumId w:val="25"/>
  </w:num>
  <w:num w:numId="28">
    <w:abstractNumId w:val="22"/>
  </w:num>
  <w:num w:numId="29">
    <w:abstractNumId w:val="38"/>
  </w:num>
  <w:num w:numId="30">
    <w:abstractNumId w:val="16"/>
  </w:num>
  <w:num w:numId="31">
    <w:abstractNumId w:val="6"/>
  </w:num>
  <w:num w:numId="32">
    <w:abstractNumId w:val="2"/>
  </w:num>
  <w:num w:numId="33">
    <w:abstractNumId w:val="4"/>
  </w:num>
  <w:num w:numId="34">
    <w:abstractNumId w:val="29"/>
  </w:num>
  <w:num w:numId="35">
    <w:abstractNumId w:val="28"/>
  </w:num>
  <w:num w:numId="36">
    <w:abstractNumId w:val="34"/>
  </w:num>
  <w:num w:numId="37">
    <w:abstractNumId w:val="5"/>
  </w:num>
  <w:num w:numId="38">
    <w:abstractNumId w:val="35"/>
  </w:num>
  <w:num w:numId="39">
    <w:abstractNumId w:val="30"/>
  </w:num>
  <w:num w:numId="40">
    <w:abstractNumId w:val="0"/>
  </w:num>
  <w:num w:numId="41">
    <w:abstractNumId w:val="27"/>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479DD"/>
    <w:rsid w:val="000523AC"/>
    <w:rsid w:val="000523E4"/>
    <w:rsid w:val="00052CC4"/>
    <w:rsid w:val="000564E9"/>
    <w:rsid w:val="00057607"/>
    <w:rsid w:val="00057632"/>
    <w:rsid w:val="000601CD"/>
    <w:rsid w:val="000605CA"/>
    <w:rsid w:val="00060707"/>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3510"/>
    <w:rsid w:val="00146CE6"/>
    <w:rsid w:val="00154D67"/>
    <w:rsid w:val="001567B6"/>
    <w:rsid w:val="0015759C"/>
    <w:rsid w:val="00162DB0"/>
    <w:rsid w:val="00172517"/>
    <w:rsid w:val="001742B4"/>
    <w:rsid w:val="00175235"/>
    <w:rsid w:val="0017761A"/>
    <w:rsid w:val="0018179F"/>
    <w:rsid w:val="00184A9C"/>
    <w:rsid w:val="00186EFB"/>
    <w:rsid w:val="0018783C"/>
    <w:rsid w:val="0019025A"/>
    <w:rsid w:val="001909D2"/>
    <w:rsid w:val="0019308E"/>
    <w:rsid w:val="00195985"/>
    <w:rsid w:val="00196E79"/>
    <w:rsid w:val="00197E73"/>
    <w:rsid w:val="001A723D"/>
    <w:rsid w:val="001B19A7"/>
    <w:rsid w:val="001B2686"/>
    <w:rsid w:val="001B2945"/>
    <w:rsid w:val="001C6742"/>
    <w:rsid w:val="001D422D"/>
    <w:rsid w:val="001F1D3C"/>
    <w:rsid w:val="001F5062"/>
    <w:rsid w:val="002050E8"/>
    <w:rsid w:val="00211302"/>
    <w:rsid w:val="00215FD4"/>
    <w:rsid w:val="00217D48"/>
    <w:rsid w:val="002211DE"/>
    <w:rsid w:val="002232AD"/>
    <w:rsid w:val="00224556"/>
    <w:rsid w:val="002245AE"/>
    <w:rsid w:val="002258BB"/>
    <w:rsid w:val="00225B1A"/>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5DC8"/>
    <w:rsid w:val="005210B1"/>
    <w:rsid w:val="00522585"/>
    <w:rsid w:val="0052750D"/>
    <w:rsid w:val="00533D20"/>
    <w:rsid w:val="00536EBE"/>
    <w:rsid w:val="00542B61"/>
    <w:rsid w:val="00546AD1"/>
    <w:rsid w:val="00547426"/>
    <w:rsid w:val="005546B7"/>
    <w:rsid w:val="0055496D"/>
    <w:rsid w:val="00561F69"/>
    <w:rsid w:val="00571782"/>
    <w:rsid w:val="005771D9"/>
    <w:rsid w:val="005922E5"/>
    <w:rsid w:val="00596751"/>
    <w:rsid w:val="005A5DCD"/>
    <w:rsid w:val="005A7A82"/>
    <w:rsid w:val="005B0FAC"/>
    <w:rsid w:val="005B7502"/>
    <w:rsid w:val="005C5F3A"/>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31F7F"/>
    <w:rsid w:val="006367A4"/>
    <w:rsid w:val="00652E86"/>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F02BE"/>
    <w:rsid w:val="006F3CA4"/>
    <w:rsid w:val="006F48CC"/>
    <w:rsid w:val="00700113"/>
    <w:rsid w:val="00700D39"/>
    <w:rsid w:val="0070728C"/>
    <w:rsid w:val="00714BED"/>
    <w:rsid w:val="0071715B"/>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B7CCE"/>
    <w:rsid w:val="008C6875"/>
    <w:rsid w:val="008C6E2D"/>
    <w:rsid w:val="008D071D"/>
    <w:rsid w:val="008D11E9"/>
    <w:rsid w:val="008D2903"/>
    <w:rsid w:val="008D3BA6"/>
    <w:rsid w:val="008E13B0"/>
    <w:rsid w:val="008F01C9"/>
    <w:rsid w:val="00902F50"/>
    <w:rsid w:val="009039F0"/>
    <w:rsid w:val="00904936"/>
    <w:rsid w:val="00904D1E"/>
    <w:rsid w:val="009106DB"/>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15DF"/>
    <w:rsid w:val="00945163"/>
    <w:rsid w:val="00954638"/>
    <w:rsid w:val="009629A9"/>
    <w:rsid w:val="009701B5"/>
    <w:rsid w:val="009702AA"/>
    <w:rsid w:val="009734C1"/>
    <w:rsid w:val="009747DE"/>
    <w:rsid w:val="00974A67"/>
    <w:rsid w:val="00980324"/>
    <w:rsid w:val="00981A29"/>
    <w:rsid w:val="00983013"/>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669A3"/>
    <w:rsid w:val="00B706B8"/>
    <w:rsid w:val="00B71030"/>
    <w:rsid w:val="00B724B0"/>
    <w:rsid w:val="00B72A05"/>
    <w:rsid w:val="00B7472E"/>
    <w:rsid w:val="00B828D0"/>
    <w:rsid w:val="00B829DA"/>
    <w:rsid w:val="00B85232"/>
    <w:rsid w:val="00B958C9"/>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283E"/>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5546B7"/>
    <w:rPr>
      <w:b/>
      <w:bCs/>
    </w:rPr>
  </w:style>
  <w:style w:type="character" w:styleId="Emphasis">
    <w:name w:val="Emphasis"/>
    <w:basedOn w:val="DefaultParagraphFont"/>
    <w:uiPriority w:val="20"/>
    <w:qFormat/>
    <w:rsid w:val="00554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https://la-tools.lexile.com/free-analyz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estandards.org/ELA-Literacy/W/11-12/5/" TargetMode="Externa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s://fab.lexil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ab.lexile.com/" TargetMode="External"/><Relationship Id="rId20" Type="http://schemas.openxmlformats.org/officeDocument/2006/relationships/hyperlink" Target="http://www.corestandards.org/ELA-Literacy/W/11-1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ebly-file/1/3/4/0/13404511/scass_info_text_complexity_qualitative_measures_info_rubric_2.8.pdf" TargetMode="External"/><Relationship Id="rId23" Type="http://schemas.openxmlformats.org/officeDocument/2006/relationships/header" Target="head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11-12/3/"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weebly-file/1/3/4/0/13404511/scass_text_complexity_qualitative_measures_lit_rubric_2.8.pdf" TargetMode="External"/><Relationship Id="rId22" Type="http://schemas.openxmlformats.org/officeDocument/2006/relationships/hyperlink" Target="https://www.prestwickhouse.com/quizlet/vocabulary-from-latin-and-greek-roo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AE26-D555-420D-A8D4-6D348061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4452</Words>
  <Characters>25379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10</cp:revision>
  <cp:lastPrinted>2019-04-17T14:10:00Z</cp:lastPrinted>
  <dcterms:created xsi:type="dcterms:W3CDTF">2019-05-07T17:59:00Z</dcterms:created>
  <dcterms:modified xsi:type="dcterms:W3CDTF">2019-07-31T17:14:00Z</dcterms:modified>
</cp:coreProperties>
</file>