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3A683C45" w:rsidR="00452BE5" w:rsidRDefault="00F562CF" w:rsidP="009C2F29">
                            <w:pPr>
                              <w:pStyle w:val="ListParagraph"/>
                              <w:numPr>
                                <w:ilvl w:val="0"/>
                                <w:numId w:val="1"/>
                              </w:numPr>
                            </w:pPr>
                            <w:r>
                              <w:rPr>
                                <w:rFonts w:ascii="Gill Sans MT" w:hAnsi="Gill Sans MT"/>
                              </w:rPr>
                              <w:t>LA</w:t>
                            </w:r>
                            <w:r w:rsidR="00024B69">
                              <w:rPr>
                                <w:rFonts w:ascii="Gill Sans MT" w:hAnsi="Gill Sans MT"/>
                              </w:rPr>
                              <w:t>1</w:t>
                            </w:r>
                            <w:r w:rsidR="00C06C80">
                              <w:rPr>
                                <w:rFonts w:ascii="Gill Sans MT" w:hAnsi="Gill Sans MT"/>
                              </w:rPr>
                              <w:t>5</w:t>
                            </w:r>
                            <w:r w:rsidR="00024B69">
                              <w:rPr>
                                <w:rFonts w:ascii="Gill Sans MT" w:hAnsi="Gill Sans M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3A683C45" w:rsidR="00452BE5" w:rsidRDefault="00F562CF" w:rsidP="009C2F29">
                      <w:pPr>
                        <w:pStyle w:val="ListParagraph"/>
                        <w:numPr>
                          <w:ilvl w:val="0"/>
                          <w:numId w:val="1"/>
                        </w:numPr>
                      </w:pPr>
                      <w:r>
                        <w:rPr>
                          <w:rFonts w:ascii="Gill Sans MT" w:hAnsi="Gill Sans MT"/>
                        </w:rPr>
                        <w:t>LA</w:t>
                      </w:r>
                      <w:r w:rsidR="00024B69">
                        <w:rPr>
                          <w:rFonts w:ascii="Gill Sans MT" w:hAnsi="Gill Sans MT"/>
                        </w:rPr>
                        <w:t>1</w:t>
                      </w:r>
                      <w:r w:rsidR="00C06C80">
                        <w:rPr>
                          <w:rFonts w:ascii="Gill Sans MT" w:hAnsi="Gill Sans MT"/>
                        </w:rPr>
                        <w:t>5</w:t>
                      </w:r>
                      <w:r w:rsidR="00024B69">
                        <w:rPr>
                          <w:rFonts w:ascii="Gill Sans MT" w:hAnsi="Gill Sans MT"/>
                        </w:rPr>
                        <w:t>1</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FDFE9F">
                <wp:simplePos x="0" y="0"/>
                <wp:positionH relativeFrom="margin">
                  <wp:align>center</wp:align>
                </wp:positionH>
                <wp:positionV relativeFrom="margin">
                  <wp:posOffset>1828800</wp:posOffset>
                </wp:positionV>
                <wp:extent cx="8915400" cy="3482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48267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0540133A" w:rsidR="00452BE5" w:rsidRPr="00D40195" w:rsidRDefault="00C06C80" w:rsidP="00677C3D">
                            <w:pPr>
                              <w:rPr>
                                <w:rFonts w:ascii="Gill Sans MT" w:hAnsi="Gill Sans MT"/>
                                <w:b/>
                                <w:sz w:val="72"/>
                                <w:szCs w:val="130"/>
                              </w:rPr>
                            </w:pPr>
                            <w:r>
                              <w:rPr>
                                <w:rFonts w:ascii="Gill Sans MT" w:hAnsi="Gill Sans MT"/>
                                <w:b/>
                                <w:sz w:val="72"/>
                                <w:szCs w:val="130"/>
                              </w:rPr>
                              <w:t xml:space="preserve">Intro. to </w:t>
                            </w:r>
                            <w:proofErr w:type="spellStart"/>
                            <w:r>
                              <w:rPr>
                                <w:rFonts w:ascii="Gill Sans MT" w:hAnsi="Gill Sans MT"/>
                                <w:b/>
                                <w:sz w:val="72"/>
                                <w:szCs w:val="130"/>
                              </w:rPr>
                              <w:t>Spoken</w:t>
                            </w:r>
                            <w:proofErr w:type="spellEnd"/>
                            <w:r>
                              <w:rPr>
                                <w:rFonts w:ascii="Gill Sans MT" w:hAnsi="Gill Sans MT"/>
                                <w:b/>
                                <w:sz w:val="72"/>
                                <w:szCs w:val="130"/>
                              </w:rPr>
                              <w:t xml:space="preserve"> Word</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7C7A028"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9C2F29">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02C15F5" w14:textId="3228958A" w:rsidR="00452BE5" w:rsidRPr="00C06C80" w:rsidRDefault="00C06C80" w:rsidP="00C06C80">
                            <w:pPr>
                              <w:rPr>
                                <w:rFonts w:ascii="Gill Sans MT" w:hAnsi="Gill Sans MT"/>
                                <w:sz w:val="52"/>
                              </w:rPr>
                            </w:pPr>
                            <w:r w:rsidRPr="00C06C80">
                              <w:rPr>
                                <w:rFonts w:ascii="Gill Sans MT" w:hAnsi="Gill Sans MT"/>
                                <w:sz w:val="28"/>
                                <w:szCs w:val="32"/>
                              </w:rPr>
                              <w:t xml:space="preserve">Spoken word poetry continues to grow in popularity in the age of social media, social justice education, and art as activism. Over the past six years, Movement 515, the DMPS spoken word writing and performance program within </w:t>
                            </w:r>
                            <w:proofErr w:type="spellStart"/>
                            <w:r w:rsidRPr="00C06C80">
                              <w:rPr>
                                <w:rFonts w:ascii="Gill Sans MT" w:hAnsi="Gill Sans MT"/>
                                <w:sz w:val="28"/>
                                <w:szCs w:val="32"/>
                              </w:rPr>
                              <w:t>RunDSM</w:t>
                            </w:r>
                            <w:proofErr w:type="spellEnd"/>
                            <w:r w:rsidRPr="00C06C80">
                              <w:rPr>
                                <w:rFonts w:ascii="Gill Sans MT" w:hAnsi="Gill Sans MT"/>
                                <w:sz w:val="28"/>
                                <w:szCs w:val="32"/>
                              </w:rPr>
                              <w:t xml:space="preserve">, has been incredibly successful in establishing safe and brave spaces for students to positively self-express while simultaneously cultivating contemporary school cultures and climates. As a result, </w:t>
                            </w:r>
                            <w:proofErr w:type="spellStart"/>
                            <w:r w:rsidRPr="00C06C80">
                              <w:rPr>
                                <w:rFonts w:ascii="Gill Sans MT" w:hAnsi="Gill Sans MT"/>
                                <w:sz w:val="28"/>
                                <w:szCs w:val="32"/>
                              </w:rPr>
                              <w:t>RunDSM</w:t>
                            </w:r>
                            <w:proofErr w:type="spellEnd"/>
                            <w:r w:rsidRPr="00C06C80">
                              <w:rPr>
                                <w:rFonts w:ascii="Gill Sans MT" w:hAnsi="Gill Sans MT"/>
                                <w:sz w:val="28"/>
                                <w:szCs w:val="32"/>
                              </w:rPr>
                              <w:t xml:space="preserve"> believes that even more youth and schools would be positively impacted if access and opportunity to the art form was available during the school day as an elective course for study. The goal of the course is for students to dig deeper into readings and works of others with the objective of enhancing their own writing, performance, and artistic techniques of self-expression.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4.2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" filled="f" stroked="f">
                <v:textbox>
                  <w:txbxContent>
                    <w:p w14:paraId="49F780A4" w14:textId="0540133A" w:rsidR="00452BE5" w:rsidRPr="00D40195" w:rsidRDefault="00C06C80" w:rsidP="00677C3D">
                      <w:pPr>
                        <w:rPr>
                          <w:rFonts w:ascii="Gill Sans MT" w:hAnsi="Gill Sans MT"/>
                          <w:b/>
                          <w:sz w:val="72"/>
                          <w:szCs w:val="130"/>
                        </w:rPr>
                      </w:pPr>
                      <w:r>
                        <w:rPr>
                          <w:rFonts w:ascii="Gill Sans MT" w:hAnsi="Gill Sans MT"/>
                          <w:b/>
                          <w:sz w:val="72"/>
                          <w:szCs w:val="130"/>
                        </w:rPr>
                        <w:t xml:space="preserve">Intro. to </w:t>
                      </w:r>
                      <w:proofErr w:type="spellStart"/>
                      <w:r>
                        <w:rPr>
                          <w:rFonts w:ascii="Gill Sans MT" w:hAnsi="Gill Sans MT"/>
                          <w:b/>
                          <w:sz w:val="72"/>
                          <w:szCs w:val="130"/>
                        </w:rPr>
                        <w:t>Spoken</w:t>
                      </w:r>
                      <w:proofErr w:type="spellEnd"/>
                      <w:r>
                        <w:rPr>
                          <w:rFonts w:ascii="Gill Sans MT" w:hAnsi="Gill Sans MT"/>
                          <w:b/>
                          <w:sz w:val="72"/>
                          <w:szCs w:val="130"/>
                        </w:rPr>
                        <w:t xml:space="preserve"> Word</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7C7A028"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9C2F29">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02C15F5" w14:textId="3228958A" w:rsidR="00452BE5" w:rsidRPr="00C06C80" w:rsidRDefault="00C06C80" w:rsidP="00C06C80">
                      <w:pPr>
                        <w:rPr>
                          <w:rFonts w:ascii="Gill Sans MT" w:hAnsi="Gill Sans MT"/>
                          <w:sz w:val="52"/>
                        </w:rPr>
                      </w:pPr>
                      <w:r w:rsidRPr="00C06C80">
                        <w:rPr>
                          <w:rFonts w:ascii="Gill Sans MT" w:hAnsi="Gill Sans MT"/>
                          <w:sz w:val="28"/>
                          <w:szCs w:val="32"/>
                        </w:rPr>
                        <w:t xml:space="preserve">Spoken word poetry continues to grow in popularity in the age of social media, social justice education, and art as activism. Over the past six years, Movement 515, the DMPS spoken word writing and performance program within </w:t>
                      </w:r>
                      <w:proofErr w:type="spellStart"/>
                      <w:r w:rsidRPr="00C06C80">
                        <w:rPr>
                          <w:rFonts w:ascii="Gill Sans MT" w:hAnsi="Gill Sans MT"/>
                          <w:sz w:val="28"/>
                          <w:szCs w:val="32"/>
                        </w:rPr>
                        <w:t>RunDSM</w:t>
                      </w:r>
                      <w:proofErr w:type="spellEnd"/>
                      <w:r w:rsidRPr="00C06C80">
                        <w:rPr>
                          <w:rFonts w:ascii="Gill Sans MT" w:hAnsi="Gill Sans MT"/>
                          <w:sz w:val="28"/>
                          <w:szCs w:val="32"/>
                        </w:rPr>
                        <w:t xml:space="preserve">, has been incredibly successful in establishing safe and brave spaces for students to positively self-express while simultaneously cultivating contemporary school cultures and climates. As a result, </w:t>
                      </w:r>
                      <w:proofErr w:type="spellStart"/>
                      <w:r w:rsidRPr="00C06C80">
                        <w:rPr>
                          <w:rFonts w:ascii="Gill Sans MT" w:hAnsi="Gill Sans MT"/>
                          <w:sz w:val="28"/>
                          <w:szCs w:val="32"/>
                        </w:rPr>
                        <w:t>RunDSM</w:t>
                      </w:r>
                      <w:proofErr w:type="spellEnd"/>
                      <w:r w:rsidRPr="00C06C80">
                        <w:rPr>
                          <w:rFonts w:ascii="Gill Sans MT" w:hAnsi="Gill Sans MT"/>
                          <w:sz w:val="28"/>
                          <w:szCs w:val="32"/>
                        </w:rPr>
                        <w:t xml:space="preserve"> believes that even more youth and schools would be positively impacted if access and opportunity to the art form was available during the school day as an elective course for study. The goal of the course is for students to dig deeper into readings and works of others with the objective of enhancing their own writing, performance, and artistic techniques of self-expression.</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3F67E9">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3F67E9">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9C5D94">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9C5D94">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F31E98" w:rsidRPr="00BC3B20" w14:paraId="4E1E4AC8"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3352116" w14:textId="77777777" w:rsidR="00F31E98" w:rsidRPr="00BC3B20" w:rsidRDefault="00F31E98"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84304DC" w14:textId="77777777" w:rsidR="00F31E98" w:rsidRPr="00BC3B20" w:rsidRDefault="00F31E98"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F31E98" w:rsidRPr="00BC3B20" w14:paraId="03F6EE0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B27B2D8"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D0500A7"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F31E98" w:rsidRPr="00BC3B20" w14:paraId="3E3392A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315159F"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AEB4143"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F31E98" w:rsidRPr="00BC3B20" w14:paraId="6B79B0BE"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5B8D5540"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80C5084"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F31E98" w:rsidRPr="00BC3B20" w14:paraId="6298E9B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67E4C3B"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63F39CB"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F31E98" w:rsidRPr="00BC3B20" w14:paraId="727ED2E8"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F4B5B44"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8F8F940"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F31E98" w:rsidRPr="00BC3B20" w14:paraId="23143DE2" w14:textId="77777777" w:rsidTr="005D1CF1">
        <w:tc>
          <w:tcPr>
            <w:tcW w:w="4245" w:type="dxa"/>
            <w:tcBorders>
              <w:top w:val="single" w:sz="6" w:space="0" w:color="auto"/>
              <w:left w:val="single" w:sz="24" w:space="0" w:color="auto"/>
              <w:bottom w:val="single" w:sz="6" w:space="0" w:color="auto"/>
              <w:right w:val="single" w:sz="6" w:space="0" w:color="auto"/>
            </w:tcBorders>
          </w:tcPr>
          <w:p w14:paraId="066DF323"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43154C13"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F31E98" w:rsidRPr="00BC3B20" w14:paraId="4B9EB7B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A96DDCB"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8C794A7"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F31E98" w:rsidRPr="00BC3B20" w14:paraId="3C42360C"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2F9BFCB" w14:textId="77777777" w:rsidR="00F31E98" w:rsidRPr="00BC3B20" w:rsidRDefault="00F31E98"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23F94F4" w14:textId="77777777" w:rsidR="00F31E98" w:rsidRPr="00BC3B20" w:rsidRDefault="00F31E98" w:rsidP="005D1CF1">
            <w:pPr>
              <w:jc w:val="center"/>
              <w:rPr>
                <w:rFonts w:ascii="Gill Sans MT" w:hAnsi="Gill Sans MT" w:cs="Gill Sans"/>
                <w:sz w:val="20"/>
                <w:szCs w:val="32"/>
              </w:rPr>
            </w:pPr>
            <w:r w:rsidRPr="00BC3B20">
              <w:rPr>
                <w:rFonts w:ascii="Gill Sans MT" w:hAnsi="Gill Sans MT" w:cs="Gill Sans"/>
                <w:sz w:val="20"/>
                <w:szCs w:val="32"/>
              </w:rPr>
              <w:t>0</w:t>
            </w:r>
          </w:p>
        </w:tc>
      </w:tr>
      <w:tr w:rsidR="00F31E98" w:rsidRPr="00BC3B20" w14:paraId="18A8A168" w14:textId="77777777" w:rsidTr="005D1CF1">
        <w:tc>
          <w:tcPr>
            <w:tcW w:w="5145" w:type="dxa"/>
            <w:gridSpan w:val="2"/>
            <w:tcBorders>
              <w:top w:val="single" w:sz="6" w:space="0" w:color="auto"/>
              <w:left w:val="single" w:sz="24" w:space="0" w:color="auto"/>
              <w:bottom w:val="single" w:sz="24" w:space="0" w:color="auto"/>
            </w:tcBorders>
            <w:hideMark/>
          </w:tcPr>
          <w:p w14:paraId="5320494B" w14:textId="77777777" w:rsidR="00F31E98" w:rsidRPr="00BC3B20" w:rsidRDefault="00F31E98"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024A607A"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7287512B">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9C4ADA4"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495DE136" w:rsidR="000F130E" w:rsidRDefault="000F130E" w:rsidP="000F130E">
      <w:pPr>
        <w:jc w:val="both"/>
        <w:rPr>
          <w:rFonts w:ascii="Gill Sans MT" w:eastAsia="Calibri" w:hAnsi="Gill Sans MT" w:cs="Gill Sans"/>
          <w:sz w:val="20"/>
          <w:szCs w:val="32"/>
        </w:rPr>
      </w:pPr>
    </w:p>
    <w:p w14:paraId="145C1A84" w14:textId="7A63CC48" w:rsidR="000F130E" w:rsidRPr="00C81756" w:rsidRDefault="00F31E98"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61A0ED8D">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bookmarkStart w:id="0"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0"/>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bookmarkStart w:id="1"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1"/>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C06C80"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03424B46" w:rsidR="00C06C80" w:rsidRPr="00DA1819" w:rsidRDefault="00C06C80" w:rsidP="00C06C80">
            <w:pPr>
              <w:ind w:left="94"/>
              <w:jc w:val="center"/>
              <w:rPr>
                <w:rFonts w:ascii="Gill Sans MT" w:hAnsi="Gill Sans MT"/>
                <w:b/>
                <w:sz w:val="48"/>
              </w:rPr>
            </w:pPr>
            <w:r w:rsidRPr="001802E9">
              <w:rPr>
                <w:rFonts w:ascii="Gill Sans MT" w:hAnsi="Gill Sans MT"/>
                <w:b/>
                <w:sz w:val="48"/>
              </w:rPr>
              <w:t>Analyzing Language</w:t>
            </w:r>
          </w:p>
        </w:tc>
        <w:tc>
          <w:tcPr>
            <w:tcW w:w="2126" w:type="pct"/>
            <w:tcBorders>
              <w:bottom w:val="single" w:sz="6" w:space="0" w:color="auto"/>
            </w:tcBorders>
            <w:vAlign w:val="center"/>
          </w:tcPr>
          <w:p w14:paraId="5772FC9D" w14:textId="77777777" w:rsidR="00C06C80" w:rsidRPr="001802E9" w:rsidRDefault="00C06C80" w:rsidP="00C06C80">
            <w:pPr>
              <w:pStyle w:val="ListParagraph"/>
              <w:numPr>
                <w:ilvl w:val="0"/>
                <w:numId w:val="6"/>
              </w:numPr>
              <w:rPr>
                <w:rFonts w:ascii="Gill Sans MT" w:hAnsi="Gill Sans MT"/>
              </w:rPr>
            </w:pPr>
            <w:r w:rsidRPr="001802E9">
              <w:rPr>
                <w:rFonts w:ascii="Gill Sans MT" w:hAnsi="Gill Sans MT"/>
              </w:rPr>
              <w:t>Reading Literature 4</w:t>
            </w:r>
          </w:p>
          <w:p w14:paraId="1AE87562" w14:textId="7151E9A6" w:rsidR="00C06C80" w:rsidRPr="00DA1819" w:rsidRDefault="00C06C80" w:rsidP="00C06C80">
            <w:pPr>
              <w:pStyle w:val="ListParagraph"/>
              <w:numPr>
                <w:ilvl w:val="0"/>
                <w:numId w:val="6"/>
              </w:numPr>
              <w:rPr>
                <w:rFonts w:ascii="Gill Sans MT" w:hAnsi="Gill Sans MT"/>
              </w:rPr>
            </w:pPr>
            <w:r w:rsidRPr="001802E9">
              <w:rPr>
                <w:rFonts w:ascii="Gill Sans MT" w:hAnsi="Gill Sans MT"/>
              </w:rPr>
              <w:t>Language 5</w:t>
            </w:r>
          </w:p>
        </w:tc>
      </w:tr>
      <w:tr w:rsidR="00C06C80" w:rsidRPr="00DA1819" w14:paraId="74D94AE3" w14:textId="77777777" w:rsidTr="00683633">
        <w:trPr>
          <w:trHeight w:val="913"/>
        </w:trPr>
        <w:tc>
          <w:tcPr>
            <w:tcW w:w="2874" w:type="pct"/>
            <w:tcBorders>
              <w:top w:val="single" w:sz="6" w:space="0" w:color="auto"/>
              <w:bottom w:val="single" w:sz="6" w:space="0" w:color="auto"/>
            </w:tcBorders>
            <w:vAlign w:val="center"/>
          </w:tcPr>
          <w:p w14:paraId="07B59D10" w14:textId="60551F86" w:rsidR="00C06C80" w:rsidRPr="00DA1819" w:rsidRDefault="00C06C80" w:rsidP="00C06C80">
            <w:pPr>
              <w:ind w:left="94"/>
              <w:jc w:val="center"/>
              <w:rPr>
                <w:rFonts w:ascii="Gill Sans MT" w:hAnsi="Gill Sans MT"/>
                <w:b/>
                <w:sz w:val="48"/>
              </w:rPr>
            </w:pPr>
            <w:r w:rsidRPr="001802E9">
              <w:rPr>
                <w:rFonts w:ascii="Gill Sans MT" w:hAnsi="Gill Sans MT"/>
                <w:b/>
                <w:sz w:val="48"/>
              </w:rPr>
              <w:t>Composing Poetry</w:t>
            </w:r>
          </w:p>
        </w:tc>
        <w:tc>
          <w:tcPr>
            <w:tcW w:w="2126" w:type="pct"/>
            <w:tcBorders>
              <w:top w:val="single" w:sz="6" w:space="0" w:color="auto"/>
              <w:bottom w:val="single" w:sz="6" w:space="0" w:color="auto"/>
            </w:tcBorders>
            <w:vAlign w:val="center"/>
          </w:tcPr>
          <w:p w14:paraId="77C9EE77" w14:textId="77777777" w:rsidR="00C06C80" w:rsidRPr="001802E9" w:rsidRDefault="00C06C80" w:rsidP="00C06C80">
            <w:pPr>
              <w:pStyle w:val="ListParagraph"/>
              <w:numPr>
                <w:ilvl w:val="0"/>
                <w:numId w:val="6"/>
              </w:numPr>
              <w:rPr>
                <w:rFonts w:ascii="Gill Sans MT" w:hAnsi="Gill Sans MT"/>
              </w:rPr>
            </w:pPr>
            <w:r w:rsidRPr="001802E9">
              <w:rPr>
                <w:rFonts w:ascii="Gill Sans MT" w:hAnsi="Gill Sans MT"/>
              </w:rPr>
              <w:t>Writing 3</w:t>
            </w:r>
          </w:p>
          <w:p w14:paraId="5D573000" w14:textId="18CE3D80" w:rsidR="00C06C80" w:rsidRPr="00DA1819" w:rsidRDefault="00C06C80" w:rsidP="00C06C80">
            <w:pPr>
              <w:pStyle w:val="ListParagraph"/>
              <w:numPr>
                <w:ilvl w:val="0"/>
                <w:numId w:val="7"/>
              </w:numPr>
              <w:rPr>
                <w:rFonts w:ascii="Gill Sans MT" w:hAnsi="Gill Sans MT"/>
              </w:rPr>
            </w:pPr>
            <w:r w:rsidRPr="001802E9">
              <w:rPr>
                <w:rFonts w:ascii="Gill Sans MT" w:hAnsi="Gill Sans MT"/>
              </w:rPr>
              <w:t>Writing 5</w:t>
            </w:r>
          </w:p>
        </w:tc>
      </w:tr>
      <w:tr w:rsidR="00C06C80" w:rsidRPr="00DA1819" w14:paraId="5978DDD0" w14:textId="77777777" w:rsidTr="00683633">
        <w:trPr>
          <w:trHeight w:val="913"/>
        </w:trPr>
        <w:tc>
          <w:tcPr>
            <w:tcW w:w="2874" w:type="pct"/>
            <w:tcBorders>
              <w:top w:val="single" w:sz="6" w:space="0" w:color="auto"/>
              <w:bottom w:val="single" w:sz="6" w:space="0" w:color="auto"/>
            </w:tcBorders>
            <w:vAlign w:val="center"/>
          </w:tcPr>
          <w:p w14:paraId="7E7D07A2" w14:textId="7129AA3B" w:rsidR="00C06C80" w:rsidRPr="00DA1819" w:rsidRDefault="00C06C80" w:rsidP="00C06C80">
            <w:pPr>
              <w:ind w:left="94"/>
              <w:jc w:val="center"/>
              <w:rPr>
                <w:rFonts w:ascii="Gill Sans MT" w:hAnsi="Gill Sans MT"/>
                <w:b/>
                <w:sz w:val="48"/>
              </w:rPr>
            </w:pPr>
            <w:r w:rsidRPr="001802E9">
              <w:rPr>
                <w:rFonts w:ascii="Gill Sans MT" w:hAnsi="Gill Sans MT"/>
                <w:b/>
                <w:sz w:val="48"/>
              </w:rPr>
              <w:t>Collaborating in Discussions</w:t>
            </w:r>
          </w:p>
        </w:tc>
        <w:tc>
          <w:tcPr>
            <w:tcW w:w="2126" w:type="pct"/>
            <w:tcBorders>
              <w:top w:val="single" w:sz="6" w:space="0" w:color="auto"/>
              <w:bottom w:val="single" w:sz="6" w:space="0" w:color="auto"/>
            </w:tcBorders>
            <w:vAlign w:val="center"/>
          </w:tcPr>
          <w:p w14:paraId="20E962F7" w14:textId="77777777" w:rsidR="00C06C80" w:rsidRPr="001802E9" w:rsidRDefault="00C06C80" w:rsidP="00C06C80">
            <w:pPr>
              <w:pStyle w:val="ListParagraph"/>
              <w:numPr>
                <w:ilvl w:val="0"/>
                <w:numId w:val="6"/>
              </w:numPr>
              <w:rPr>
                <w:rFonts w:ascii="Gill Sans MT" w:hAnsi="Gill Sans MT"/>
              </w:rPr>
            </w:pPr>
            <w:r w:rsidRPr="001802E9">
              <w:rPr>
                <w:rFonts w:ascii="Gill Sans MT" w:hAnsi="Gill Sans MT"/>
              </w:rPr>
              <w:t>Speaking and Listening 1</w:t>
            </w:r>
          </w:p>
          <w:p w14:paraId="1D9ADF65" w14:textId="34866969" w:rsidR="00C06C80" w:rsidRPr="00DA1819" w:rsidRDefault="00C06C80" w:rsidP="00C06C80">
            <w:pPr>
              <w:pStyle w:val="ListParagraph"/>
              <w:numPr>
                <w:ilvl w:val="0"/>
                <w:numId w:val="7"/>
              </w:numPr>
              <w:rPr>
                <w:rFonts w:ascii="Gill Sans MT" w:hAnsi="Gill Sans MT"/>
              </w:rPr>
            </w:pPr>
            <w:r w:rsidRPr="001802E9">
              <w:rPr>
                <w:rFonts w:ascii="Gill Sans MT" w:hAnsi="Gill Sans MT"/>
              </w:rPr>
              <w:t>Speaking and Listening 3</w:t>
            </w:r>
          </w:p>
        </w:tc>
      </w:tr>
      <w:tr w:rsidR="00C06C80" w:rsidRPr="00DA1819" w14:paraId="7FCDA430" w14:textId="77777777" w:rsidTr="00921CC9">
        <w:trPr>
          <w:trHeight w:val="913"/>
        </w:trPr>
        <w:tc>
          <w:tcPr>
            <w:tcW w:w="2874" w:type="pct"/>
            <w:vAlign w:val="center"/>
          </w:tcPr>
          <w:p w14:paraId="7AD87B04" w14:textId="7FA10B2B" w:rsidR="00C06C80" w:rsidRPr="00DA1819" w:rsidRDefault="00C06C80" w:rsidP="00C06C80">
            <w:pPr>
              <w:ind w:left="94"/>
              <w:jc w:val="center"/>
              <w:rPr>
                <w:rFonts w:ascii="Gill Sans MT" w:hAnsi="Gill Sans MT"/>
                <w:b/>
                <w:sz w:val="48"/>
              </w:rPr>
            </w:pPr>
            <w:r w:rsidRPr="001802E9">
              <w:rPr>
                <w:rFonts w:ascii="Gill Sans MT" w:hAnsi="Gill Sans MT"/>
                <w:b/>
                <w:sz w:val="48"/>
              </w:rPr>
              <w:t>Analyzing Interpretations</w:t>
            </w:r>
          </w:p>
        </w:tc>
        <w:tc>
          <w:tcPr>
            <w:tcW w:w="2126" w:type="pct"/>
            <w:vAlign w:val="center"/>
          </w:tcPr>
          <w:p w14:paraId="22B8AA3B" w14:textId="77777777" w:rsidR="00C06C80" w:rsidRPr="001802E9" w:rsidRDefault="00C06C80" w:rsidP="00C06C80">
            <w:pPr>
              <w:pStyle w:val="ListParagraph"/>
              <w:numPr>
                <w:ilvl w:val="0"/>
                <w:numId w:val="6"/>
              </w:numPr>
              <w:rPr>
                <w:rFonts w:ascii="Gill Sans MT" w:hAnsi="Gill Sans MT"/>
              </w:rPr>
            </w:pPr>
            <w:r w:rsidRPr="001802E9">
              <w:rPr>
                <w:rFonts w:ascii="Gill Sans MT" w:hAnsi="Gill Sans MT"/>
              </w:rPr>
              <w:t>Reading Literature 1</w:t>
            </w:r>
          </w:p>
          <w:p w14:paraId="5DF44A27" w14:textId="216759B9" w:rsidR="00C06C80" w:rsidRPr="00DA1819" w:rsidRDefault="00C06C80" w:rsidP="00C06C80">
            <w:pPr>
              <w:pStyle w:val="ListParagraph"/>
              <w:numPr>
                <w:ilvl w:val="0"/>
                <w:numId w:val="7"/>
              </w:numPr>
              <w:rPr>
                <w:rFonts w:ascii="Gill Sans MT" w:hAnsi="Gill Sans MT"/>
              </w:rPr>
            </w:pPr>
            <w:r w:rsidRPr="001802E9">
              <w:rPr>
                <w:rFonts w:ascii="Gill Sans MT" w:hAnsi="Gill Sans MT"/>
              </w:rPr>
              <w:t>Reading Literature 7</w:t>
            </w:r>
          </w:p>
        </w:tc>
      </w:tr>
      <w:tr w:rsidR="00C06C80" w:rsidRPr="00DA1819" w14:paraId="2488DF5F" w14:textId="77777777" w:rsidTr="00921CC9">
        <w:trPr>
          <w:trHeight w:val="913"/>
        </w:trPr>
        <w:tc>
          <w:tcPr>
            <w:tcW w:w="2874" w:type="pct"/>
            <w:vAlign w:val="center"/>
          </w:tcPr>
          <w:p w14:paraId="7E13B978" w14:textId="14E9E234" w:rsidR="00C06C80" w:rsidRPr="00955C5D" w:rsidRDefault="00C06C80" w:rsidP="00C06C80">
            <w:pPr>
              <w:ind w:left="94"/>
              <w:jc w:val="center"/>
              <w:rPr>
                <w:rFonts w:ascii="Gill Sans MT" w:hAnsi="Gill Sans MT"/>
                <w:b/>
                <w:sz w:val="48"/>
              </w:rPr>
            </w:pPr>
            <w:r w:rsidRPr="001802E9">
              <w:rPr>
                <w:rFonts w:ascii="Gill Sans MT" w:hAnsi="Gill Sans MT"/>
                <w:b/>
                <w:sz w:val="48"/>
              </w:rPr>
              <w:t>Analyzing Point of View</w:t>
            </w:r>
          </w:p>
        </w:tc>
        <w:tc>
          <w:tcPr>
            <w:tcW w:w="2126" w:type="pct"/>
            <w:vAlign w:val="center"/>
          </w:tcPr>
          <w:p w14:paraId="6B97B01E" w14:textId="77777777" w:rsidR="00C06C80" w:rsidRPr="001802E9" w:rsidRDefault="00C06C80" w:rsidP="00C06C80">
            <w:pPr>
              <w:pStyle w:val="ListParagraph"/>
              <w:numPr>
                <w:ilvl w:val="0"/>
                <w:numId w:val="7"/>
              </w:numPr>
              <w:rPr>
                <w:rFonts w:ascii="Gill Sans MT" w:hAnsi="Gill Sans MT"/>
              </w:rPr>
            </w:pPr>
            <w:r w:rsidRPr="001802E9">
              <w:rPr>
                <w:rFonts w:ascii="Gill Sans MT" w:hAnsi="Gill Sans MT"/>
              </w:rPr>
              <w:t>Reading Literature 6</w:t>
            </w:r>
          </w:p>
          <w:p w14:paraId="55BF3CB5" w14:textId="354C56D3" w:rsidR="00C06C80" w:rsidRDefault="00C06C80" w:rsidP="00C06C80">
            <w:pPr>
              <w:pStyle w:val="ListParagraph"/>
              <w:numPr>
                <w:ilvl w:val="0"/>
                <w:numId w:val="7"/>
              </w:numPr>
              <w:rPr>
                <w:rFonts w:ascii="Gill Sans MT" w:hAnsi="Gill Sans MT"/>
              </w:rPr>
            </w:pPr>
            <w:r w:rsidRPr="001802E9">
              <w:rPr>
                <w:rFonts w:ascii="Gill Sans MT" w:hAnsi="Gill Sans MT"/>
              </w:rPr>
              <w:t>Reading Informational Text 6</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2ED53840" w14:textId="44DBAAA1" w:rsidR="009C2F29" w:rsidRDefault="009C2F29" w:rsidP="00F63A99">
      <w:pPr>
        <w:outlineLvl w:val="0"/>
        <w:rPr>
          <w:rFonts w:ascii="Gill Sans MT" w:hAnsi="Gill Sans MT"/>
          <w:b/>
          <w:sz w:val="36"/>
        </w:rPr>
      </w:pPr>
    </w:p>
    <w:p w14:paraId="3A2DCD99" w14:textId="77777777" w:rsidR="009C2F29" w:rsidRDefault="009C2F29" w:rsidP="00F63A99">
      <w:pPr>
        <w:outlineLvl w:val="0"/>
        <w:rPr>
          <w:rFonts w:ascii="Gill Sans MT" w:hAnsi="Gill Sans MT"/>
          <w:b/>
          <w:sz w:val="36"/>
        </w:rPr>
      </w:pPr>
    </w:p>
    <w:p w14:paraId="16089F61" w14:textId="17A235B8" w:rsidR="00C4455C" w:rsidRDefault="00C4455C" w:rsidP="00F63A99">
      <w:pPr>
        <w:outlineLvl w:val="0"/>
        <w:rPr>
          <w:rFonts w:ascii="Gill Sans MT" w:hAnsi="Gill Sans MT"/>
          <w:b/>
          <w:sz w:val="36"/>
        </w:rPr>
      </w:pPr>
    </w:p>
    <w:p w14:paraId="78E318ED" w14:textId="4CABB418" w:rsidR="00024B69" w:rsidRDefault="00024B69" w:rsidP="00184A9C">
      <w:pPr>
        <w:rPr>
          <w:rFonts w:ascii="Gill Sans MT" w:hAnsi="Gill Sans MT"/>
          <w:b/>
          <w:sz w:val="36"/>
        </w:rPr>
      </w:pPr>
    </w:p>
    <w:p w14:paraId="7228D595" w14:textId="77777777" w:rsidR="00C06C80" w:rsidRDefault="00C06C8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w:t>
      </w:r>
      <w:proofErr w:type="gramStart"/>
      <w:r>
        <w:rPr>
          <w:rFonts w:ascii="Gill Sans MT" w:hAnsi="Gill Sans MT"/>
        </w:rPr>
        <w:t>return back</w:t>
      </w:r>
      <w:proofErr w:type="gramEnd"/>
      <w:r>
        <w:rPr>
          <w:rFonts w:ascii="Gill Sans MT" w:hAnsi="Gill Sans MT"/>
        </w:rPr>
        <w:t xml:space="preserve">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bookmarkStart w:id="2"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2"/>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A2568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7A40638" w14:textId="2A8F5315"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7732412" w14:textId="4602903A" w:rsidR="00304795" w:rsidRP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u w:val="single"/>
        </w:rPr>
      </w:pPr>
      <w:r>
        <w:rPr>
          <w:rFonts w:ascii="Gill Sans MT" w:hAnsi="Gill Sans MT"/>
          <w:u w:val="single"/>
        </w:rPr>
        <w:t>***</w:t>
      </w:r>
      <w:r w:rsidRPr="00304795">
        <w:rPr>
          <w:rFonts w:ascii="Gill Sans MT" w:hAnsi="Gill Sans MT"/>
          <w:u w:val="single"/>
        </w:rPr>
        <w:t>Link for Novel Requisition Request</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4BF34BCF" w14:textId="63D71644" w:rsidR="00311260" w:rsidRDefault="00311260" w:rsidP="008E13B0">
      <w:pPr>
        <w:outlineLvl w:val="0"/>
        <w:rPr>
          <w:rFonts w:ascii="Gill Sans MT" w:hAnsi="Gill Sans MT"/>
          <w:b/>
          <w:sz w:val="32"/>
        </w:rPr>
      </w:pPr>
    </w:p>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4EE539B1" w:rsidR="0052750D" w:rsidRPr="00B17306" w:rsidRDefault="00C06C80" w:rsidP="0052750D">
            <w:pPr>
              <w:jc w:val="center"/>
              <w:rPr>
                <w:rFonts w:ascii="Gill Sans MT" w:hAnsi="Gill Sans MT"/>
                <w:b/>
                <w:sz w:val="32"/>
                <w:szCs w:val="32"/>
              </w:rPr>
            </w:pPr>
            <w:r>
              <w:rPr>
                <w:rFonts w:ascii="Gill Sans MT" w:hAnsi="Gill Sans MT"/>
                <w:b/>
                <w:sz w:val="32"/>
                <w:szCs w:val="32"/>
              </w:rPr>
              <w:lastRenderedPageBreak/>
              <w:t>Analyzing Language</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5E154022" w14:textId="77777777" w:rsidR="00C06C80" w:rsidRPr="00C06C80" w:rsidRDefault="00C06C80" w:rsidP="00C06C80">
            <w:pPr>
              <w:rPr>
                <w:rFonts w:ascii="Gill Sans MT" w:hAnsi="Gill Sans MT"/>
                <w:b/>
                <w:i/>
              </w:rPr>
            </w:pPr>
            <w:r w:rsidRPr="00C06C80">
              <w:rPr>
                <w:rFonts w:ascii="Gill Sans MT" w:hAnsi="Gill Sans MT"/>
                <w:b/>
                <w:i/>
              </w:rPr>
              <w:t xml:space="preserve">Students demonstrate they </w:t>
            </w:r>
            <w:proofErr w:type="gramStart"/>
            <w:r w:rsidRPr="00C06C80">
              <w:rPr>
                <w:rFonts w:ascii="Gill Sans MT" w:hAnsi="Gill Sans MT"/>
                <w:b/>
                <w:i/>
              </w:rPr>
              <w:t>have the ability to</w:t>
            </w:r>
            <w:proofErr w:type="gramEnd"/>
            <w:r w:rsidRPr="00C06C80">
              <w:rPr>
                <w:rFonts w:ascii="Gill Sans MT" w:hAnsi="Gill Sans MT"/>
                <w:b/>
                <w:i/>
              </w:rPr>
              <w:t>:</w:t>
            </w:r>
          </w:p>
          <w:p w14:paraId="704A4F7C" w14:textId="77777777" w:rsidR="00C06C80" w:rsidRPr="00C06C80" w:rsidRDefault="00C06C80" w:rsidP="00C06C80">
            <w:pPr>
              <w:pStyle w:val="ListParagraph"/>
              <w:numPr>
                <w:ilvl w:val="0"/>
                <w:numId w:val="2"/>
              </w:numPr>
              <w:rPr>
                <w:rFonts w:ascii="Gill Sans MT" w:hAnsi="Gill Sans MT"/>
              </w:rPr>
            </w:pPr>
            <w:r w:rsidRPr="00C06C80">
              <w:rPr>
                <w:rFonts w:ascii="Gill Sans MT" w:hAnsi="Gill Sans MT"/>
                <w:b/>
              </w:rPr>
              <w:t>Analyze</w:t>
            </w:r>
            <w:r w:rsidRPr="00C06C80">
              <w:rPr>
                <w:rFonts w:ascii="Gill Sans MT" w:hAnsi="Gill Sans MT"/>
              </w:rPr>
              <w:t xml:space="preserve"> the cumulative impact of specific word choices on meaning and tone in a text</w:t>
            </w:r>
          </w:p>
          <w:p w14:paraId="6DD840E7" w14:textId="77777777" w:rsidR="00C06C80" w:rsidRPr="00C06C80" w:rsidRDefault="00C06C80" w:rsidP="00C06C80">
            <w:pPr>
              <w:pStyle w:val="ListParagraph"/>
              <w:numPr>
                <w:ilvl w:val="0"/>
                <w:numId w:val="2"/>
              </w:numPr>
              <w:rPr>
                <w:rFonts w:ascii="Gill Sans MT" w:hAnsi="Gill Sans MT"/>
              </w:rPr>
            </w:pPr>
            <w:r w:rsidRPr="00C06C80">
              <w:rPr>
                <w:rFonts w:ascii="Gill Sans MT" w:hAnsi="Gill Sans MT"/>
                <w:b/>
              </w:rPr>
              <w:t>Analyze</w:t>
            </w:r>
            <w:r w:rsidRPr="00C06C80">
              <w:rPr>
                <w:rFonts w:ascii="Gill Sans MT" w:hAnsi="Gill Sans MT"/>
              </w:rPr>
              <w:t xml:space="preserve"> the role of figures of speech (for example: euphemism, oxymoron) in a text</w:t>
            </w:r>
          </w:p>
          <w:p w14:paraId="10E50FC3" w14:textId="1C3EDDAC" w:rsidR="00DD03F0" w:rsidRPr="00024B69" w:rsidRDefault="00C06C80" w:rsidP="00C06C80">
            <w:pPr>
              <w:pStyle w:val="ListParagraph"/>
              <w:numPr>
                <w:ilvl w:val="0"/>
                <w:numId w:val="2"/>
              </w:numPr>
              <w:rPr>
                <w:rFonts w:ascii="Gill Sans MT" w:hAnsi="Gill Sans MT"/>
              </w:rPr>
            </w:pPr>
            <w:r w:rsidRPr="00C06C80">
              <w:rPr>
                <w:rFonts w:ascii="Gill Sans MT" w:hAnsi="Gill Sans MT"/>
                <w:b/>
              </w:rPr>
              <w:t>Analyze</w:t>
            </w:r>
            <w:r w:rsidRPr="00C06C80">
              <w:rPr>
                <w:rFonts w:ascii="Gill Sans MT" w:hAnsi="Gill Sans MT"/>
              </w:rPr>
              <w:t xml:space="preserve"> nuances in the connotations/meanings of words with similar denotations/definitions in a text</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C06C80">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12543F3D" w14:textId="77777777" w:rsidR="00C06C80" w:rsidRPr="00C06C80" w:rsidRDefault="00C06C80" w:rsidP="00C06C80">
            <w:pPr>
              <w:pStyle w:val="ListParagraph"/>
              <w:numPr>
                <w:ilvl w:val="0"/>
                <w:numId w:val="2"/>
              </w:numPr>
              <w:rPr>
                <w:rFonts w:ascii="Gill Sans MT" w:hAnsi="Gill Sans MT"/>
              </w:rPr>
            </w:pPr>
            <w:r w:rsidRPr="00C06C80">
              <w:rPr>
                <w:rFonts w:ascii="Gill Sans MT" w:hAnsi="Gill Sans MT"/>
                <w:sz w:val="20"/>
              </w:rPr>
              <w:t>Identify specific words that impact meaning and tone in a text</w:t>
            </w:r>
          </w:p>
          <w:p w14:paraId="450AD0F7" w14:textId="77777777" w:rsidR="00C06C80" w:rsidRPr="00C06C80" w:rsidRDefault="00C06C80" w:rsidP="00C06C80">
            <w:pPr>
              <w:pStyle w:val="ListParagraph"/>
              <w:numPr>
                <w:ilvl w:val="0"/>
                <w:numId w:val="2"/>
              </w:numPr>
              <w:rPr>
                <w:rFonts w:ascii="Gill Sans MT" w:hAnsi="Gill Sans MT"/>
              </w:rPr>
            </w:pPr>
            <w:r w:rsidRPr="00C06C80">
              <w:rPr>
                <w:rFonts w:ascii="Gill Sans MT" w:hAnsi="Gill Sans MT"/>
                <w:sz w:val="20"/>
              </w:rPr>
              <w:t>Interpret figures of speech in context in a text</w:t>
            </w:r>
          </w:p>
          <w:p w14:paraId="34164397" w14:textId="4AFF6A59" w:rsidR="00FA577A" w:rsidRPr="004D0EA0" w:rsidRDefault="00C06C80" w:rsidP="00C06C80">
            <w:pPr>
              <w:pStyle w:val="ListParagraph"/>
              <w:numPr>
                <w:ilvl w:val="0"/>
                <w:numId w:val="2"/>
              </w:numPr>
              <w:rPr>
                <w:rFonts w:ascii="Gill Sans MT" w:hAnsi="Gill Sans MT"/>
                <w:sz w:val="20"/>
                <w:szCs w:val="22"/>
              </w:rPr>
            </w:pPr>
            <w:r w:rsidRPr="00C06C80">
              <w:rPr>
                <w:rFonts w:ascii="Gill Sans MT" w:hAnsi="Gill Sans MT"/>
                <w:sz w:val="20"/>
              </w:rPr>
              <w:t>Determine meanings of words and phrases as they are used in a text, including figurative and connotative meanings</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6DBB4C6" w14:textId="77777777" w:rsidR="00C06C80" w:rsidRPr="00C06C80" w:rsidRDefault="00C06C80" w:rsidP="00C06C80">
            <w:pPr>
              <w:jc w:val="center"/>
              <w:rPr>
                <w:rFonts w:ascii="Gill Sans MT" w:hAnsi="Gill Sans MT"/>
                <w:b/>
                <w:sz w:val="20"/>
              </w:rPr>
            </w:pPr>
            <w:r w:rsidRPr="00C06C80">
              <w:rPr>
                <w:rFonts w:ascii="Gill Sans MT" w:hAnsi="Gill Sans MT"/>
                <w:b/>
                <w:sz w:val="20"/>
              </w:rPr>
              <w:t>Standard Language: CCSS ELA RL.9-10.4</w:t>
            </w:r>
          </w:p>
          <w:p w14:paraId="45B2E400" w14:textId="77777777" w:rsidR="00C06C80" w:rsidRPr="00C06C80" w:rsidRDefault="00C06C80" w:rsidP="00C06C80">
            <w:pPr>
              <w:jc w:val="center"/>
              <w:rPr>
                <w:rFonts w:ascii="Gill Sans MT" w:hAnsi="Gill Sans MT"/>
                <w:sz w:val="20"/>
              </w:rPr>
            </w:pPr>
            <w:r w:rsidRPr="00C06C80">
              <w:rPr>
                <w:rFonts w:ascii="Gill Sans MT" w:hAnsi="Gill Sans MT"/>
                <w:sz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7AE1A631" w14:textId="77777777" w:rsidR="00C06C80" w:rsidRPr="00C06C80" w:rsidRDefault="00C06C80" w:rsidP="00C06C80">
            <w:pPr>
              <w:jc w:val="center"/>
              <w:rPr>
                <w:rFonts w:ascii="Gill Sans MT" w:hAnsi="Gill Sans MT"/>
                <w:b/>
                <w:sz w:val="20"/>
              </w:rPr>
            </w:pPr>
            <w:r w:rsidRPr="00C06C80">
              <w:rPr>
                <w:rFonts w:ascii="Gill Sans MT" w:hAnsi="Gill Sans MT"/>
                <w:b/>
                <w:sz w:val="20"/>
              </w:rPr>
              <w:t>Standard Language: CCSS ELA L.9-10.5</w:t>
            </w:r>
          </w:p>
          <w:p w14:paraId="3DB1AFF8" w14:textId="77777777" w:rsidR="00C06C80" w:rsidRPr="00C06C80" w:rsidRDefault="00C06C80" w:rsidP="00C06C80">
            <w:pPr>
              <w:jc w:val="center"/>
              <w:rPr>
                <w:rFonts w:ascii="Gill Sans MT" w:hAnsi="Gill Sans MT"/>
                <w:sz w:val="20"/>
              </w:rPr>
            </w:pPr>
            <w:r w:rsidRPr="00C06C80">
              <w:rPr>
                <w:rFonts w:ascii="Gill Sans MT" w:hAnsi="Gill Sans MT"/>
                <w:sz w:val="20"/>
              </w:rPr>
              <w:t>Demonstrate understanding of figurative language, word relationships, and nuances in word meanings.</w:t>
            </w:r>
          </w:p>
          <w:p w14:paraId="5D5833F5" w14:textId="39561E54" w:rsidR="0052750D" w:rsidRPr="00C06C80"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10E853B2" w:rsidR="0052750D" w:rsidRPr="00027BBD" w:rsidRDefault="0052750D" w:rsidP="00027BBD">
            <w:pPr>
              <w:jc w:val="center"/>
              <w:rPr>
                <w:rFonts w:ascii="Gill Sans MT" w:hAnsi="Gill Sans MT"/>
                <w:sz w:val="22"/>
                <w:szCs w:val="22"/>
              </w:rPr>
            </w:pPr>
          </w:p>
        </w:tc>
        <w:tc>
          <w:tcPr>
            <w:tcW w:w="7151" w:type="dxa"/>
          </w:tcPr>
          <w:p w14:paraId="4369FD54" w14:textId="0A354658" w:rsidR="00724906" w:rsidRDefault="0052750D" w:rsidP="009C2F29">
            <w:pPr>
              <w:jc w:val="center"/>
              <w:rPr>
                <w:rFonts w:ascii="Gill Sans MT" w:hAnsi="Gill Sans MT"/>
                <w:b/>
                <w:sz w:val="22"/>
                <w:szCs w:val="22"/>
              </w:rPr>
            </w:pPr>
            <w:r w:rsidRPr="00354740">
              <w:rPr>
                <w:rFonts w:ascii="Gill Sans MT" w:hAnsi="Gill Sans MT"/>
                <w:b/>
                <w:sz w:val="22"/>
                <w:szCs w:val="22"/>
              </w:rPr>
              <w:t>Teacher Clarifications</w:t>
            </w:r>
          </w:p>
          <w:p w14:paraId="57267955" w14:textId="3BDF8C16" w:rsidR="00724906" w:rsidRPr="00027BBD" w:rsidRDefault="00724906" w:rsidP="00027BBD">
            <w:pPr>
              <w:jc w:val="center"/>
              <w:rPr>
                <w:rFonts w:ascii="Gill Sans MT" w:hAnsi="Gill Sans MT"/>
                <w:b/>
                <w:sz w:val="22"/>
                <w:szCs w:val="22"/>
              </w:rPr>
            </w:pP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C71662B" w14:textId="77777777" w:rsidR="00C06C80" w:rsidRPr="001802E9" w:rsidRDefault="00C06C80" w:rsidP="00C06C80">
            <w:pPr>
              <w:jc w:val="center"/>
              <w:rPr>
                <w:rFonts w:ascii="Gill Sans MT" w:hAnsi="Gill Sans MT"/>
              </w:rPr>
            </w:pPr>
            <w:r w:rsidRPr="001802E9">
              <w:rPr>
                <w:rFonts w:ascii="Gill Sans MT" w:hAnsi="Gill Sans MT"/>
              </w:rPr>
              <w:t>Euphemism, Oxymoron, Connotation, Denotation</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8728"/>
        <w:gridCol w:w="3420"/>
      </w:tblGrid>
      <w:tr w:rsidR="002B67E3" w:rsidRPr="00940244" w14:paraId="16608C33" w14:textId="77777777" w:rsidTr="002B67E3">
        <w:trPr>
          <w:trHeight w:val="477"/>
        </w:trPr>
        <w:tc>
          <w:tcPr>
            <w:tcW w:w="14305" w:type="dxa"/>
            <w:gridSpan w:val="3"/>
            <w:shd w:val="clear" w:color="auto" w:fill="000000" w:themeFill="text1"/>
          </w:tcPr>
          <w:p w14:paraId="7A0E6C60" w14:textId="7943CC7A" w:rsidR="002B67E3" w:rsidRPr="00B17306" w:rsidRDefault="00C06C80" w:rsidP="00DD4A92">
            <w:pPr>
              <w:jc w:val="center"/>
              <w:rPr>
                <w:rFonts w:ascii="Gill Sans MT" w:hAnsi="Gill Sans MT"/>
                <w:b/>
                <w:sz w:val="32"/>
                <w:szCs w:val="32"/>
              </w:rPr>
            </w:pPr>
            <w:r>
              <w:rPr>
                <w:rFonts w:ascii="Gill Sans MT" w:hAnsi="Gill Sans MT"/>
                <w:b/>
                <w:sz w:val="32"/>
              </w:rPr>
              <w:lastRenderedPageBreak/>
              <w:t>Composing Poetry</w:t>
            </w:r>
          </w:p>
        </w:tc>
      </w:tr>
      <w:tr w:rsidR="002B67E3" w:rsidRPr="00940244" w14:paraId="0ED81C51" w14:textId="77777777" w:rsidTr="00C06C80">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872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6AB0B299" w14:textId="77777777" w:rsidR="00C06C80" w:rsidRPr="00C06C80" w:rsidRDefault="00C06C80" w:rsidP="00C06C80">
            <w:pPr>
              <w:rPr>
                <w:rFonts w:ascii="Gill Sans MT" w:hAnsi="Gill Sans MT"/>
                <w:b/>
                <w:i/>
              </w:rPr>
            </w:pPr>
            <w:r w:rsidRPr="00C06C80">
              <w:rPr>
                <w:rFonts w:ascii="Gill Sans MT" w:hAnsi="Gill Sans MT"/>
                <w:b/>
                <w:i/>
              </w:rPr>
              <w:t xml:space="preserve">Students demonstrate they </w:t>
            </w:r>
            <w:proofErr w:type="gramStart"/>
            <w:r w:rsidRPr="00C06C80">
              <w:rPr>
                <w:rFonts w:ascii="Gill Sans MT" w:hAnsi="Gill Sans MT"/>
                <w:b/>
                <w:i/>
              </w:rPr>
              <w:t>have the ability to</w:t>
            </w:r>
            <w:proofErr w:type="gramEnd"/>
            <w:r w:rsidRPr="00C06C80">
              <w:rPr>
                <w:rFonts w:ascii="Gill Sans MT" w:hAnsi="Gill Sans MT"/>
                <w:b/>
                <w:i/>
              </w:rPr>
              <w:t xml:space="preserve"> </w:t>
            </w:r>
          </w:p>
          <w:p w14:paraId="17C0882A" w14:textId="77777777" w:rsidR="00C06C80" w:rsidRPr="00C06C80" w:rsidRDefault="00C06C80" w:rsidP="00C06C80">
            <w:pPr>
              <w:pStyle w:val="ListParagraph"/>
              <w:numPr>
                <w:ilvl w:val="0"/>
                <w:numId w:val="18"/>
              </w:numPr>
              <w:rPr>
                <w:rFonts w:ascii="Gill Sans MT" w:hAnsi="Gill Sans MT"/>
              </w:rPr>
            </w:pPr>
            <w:r w:rsidRPr="00C06C80">
              <w:rPr>
                <w:rFonts w:ascii="Gill Sans MT" w:hAnsi="Gill Sans MT"/>
                <w:b/>
              </w:rPr>
              <w:t>Craft</w:t>
            </w:r>
            <w:r w:rsidRPr="00C06C80">
              <w:rPr>
                <w:rFonts w:ascii="Gill Sans MT" w:hAnsi="Gill Sans MT"/>
              </w:rPr>
              <w:t xml:space="preserve"> substantial spoken word pieces to develop real or imagined experiences or events using effective techniques and well-chosen details that attend to the following criteria as appropriate to the genre of the composition:</w:t>
            </w:r>
          </w:p>
          <w:p w14:paraId="503476B1" w14:textId="77777777" w:rsidR="00C06C80" w:rsidRPr="00C06C80" w:rsidRDefault="00C06C80" w:rsidP="00C06C80">
            <w:pPr>
              <w:pStyle w:val="ListParagraph"/>
              <w:numPr>
                <w:ilvl w:val="1"/>
                <w:numId w:val="19"/>
              </w:numPr>
              <w:rPr>
                <w:rFonts w:ascii="Gill Sans MT" w:hAnsi="Gill Sans MT"/>
              </w:rPr>
            </w:pPr>
            <w:r w:rsidRPr="00C06C80">
              <w:rPr>
                <w:rFonts w:ascii="Gill Sans MT" w:hAnsi="Gill Sans MT"/>
              </w:rPr>
              <w:t>Engage the reader by setting out a problem, situation, or observation and its significance</w:t>
            </w:r>
          </w:p>
          <w:p w14:paraId="07BA506D" w14:textId="77777777" w:rsidR="00C06C80" w:rsidRPr="00C06C80" w:rsidRDefault="00C06C80" w:rsidP="00C06C80">
            <w:pPr>
              <w:pStyle w:val="ListParagraph"/>
              <w:numPr>
                <w:ilvl w:val="1"/>
                <w:numId w:val="19"/>
              </w:numPr>
              <w:rPr>
                <w:rFonts w:ascii="Gill Sans MT" w:hAnsi="Gill Sans MT"/>
              </w:rPr>
            </w:pPr>
            <w:r w:rsidRPr="00C06C80">
              <w:rPr>
                <w:rFonts w:ascii="Gill Sans MT" w:hAnsi="Gill Sans MT"/>
              </w:rPr>
              <w:t xml:space="preserve">Orient the reader by establishing one or multiple points of view </w:t>
            </w:r>
          </w:p>
          <w:p w14:paraId="11AC1D33" w14:textId="77777777" w:rsidR="00C06C80" w:rsidRPr="00C06C80" w:rsidRDefault="00C06C80" w:rsidP="00C06C80">
            <w:pPr>
              <w:pStyle w:val="ListParagraph"/>
              <w:numPr>
                <w:ilvl w:val="1"/>
                <w:numId w:val="19"/>
              </w:numPr>
              <w:rPr>
                <w:rFonts w:ascii="Gill Sans MT" w:hAnsi="Gill Sans MT"/>
              </w:rPr>
            </w:pPr>
            <w:r w:rsidRPr="00C06C80">
              <w:rPr>
                <w:rFonts w:ascii="Gill Sans MT" w:hAnsi="Gill Sans MT"/>
              </w:rPr>
              <w:t>Use narrative techniques, such as dialogue, pacing, description, reflection, and multiple plot lines, to develop experiences, events, and/or characters</w:t>
            </w:r>
          </w:p>
          <w:p w14:paraId="12E8D877" w14:textId="77777777" w:rsidR="00C06C80" w:rsidRPr="00C06C80" w:rsidRDefault="00C06C80" w:rsidP="00C06C80">
            <w:pPr>
              <w:pStyle w:val="ListParagraph"/>
              <w:numPr>
                <w:ilvl w:val="1"/>
                <w:numId w:val="19"/>
              </w:numPr>
              <w:rPr>
                <w:rFonts w:ascii="Gill Sans MT" w:hAnsi="Gill Sans MT"/>
              </w:rPr>
            </w:pPr>
            <w:r w:rsidRPr="00C06C80">
              <w:rPr>
                <w:rFonts w:ascii="Gill Sans MT" w:hAnsi="Gill Sans MT"/>
              </w:rPr>
              <w:t xml:space="preserve">Use a variety of techniques to create a smooth sequence of events that build on one another to create a coherent whole and build toward a </w:t>
            </w:r>
            <w:proofErr w:type="gramStart"/>
            <w:r w:rsidRPr="00C06C80">
              <w:rPr>
                <w:rFonts w:ascii="Gill Sans MT" w:hAnsi="Gill Sans MT"/>
              </w:rPr>
              <w:t>particular tone</w:t>
            </w:r>
            <w:proofErr w:type="gramEnd"/>
            <w:r w:rsidRPr="00C06C80">
              <w:rPr>
                <w:rFonts w:ascii="Gill Sans MT" w:hAnsi="Gill Sans MT"/>
              </w:rPr>
              <w:t xml:space="preserve"> and outcome</w:t>
            </w:r>
          </w:p>
          <w:p w14:paraId="09C503C8" w14:textId="77777777" w:rsidR="00C06C80" w:rsidRPr="00C06C80" w:rsidRDefault="00C06C80" w:rsidP="00C06C80">
            <w:pPr>
              <w:pStyle w:val="ListParagraph"/>
              <w:numPr>
                <w:ilvl w:val="1"/>
                <w:numId w:val="19"/>
              </w:numPr>
              <w:rPr>
                <w:rFonts w:ascii="Gill Sans MT" w:hAnsi="Gill Sans MT"/>
              </w:rPr>
            </w:pPr>
            <w:r w:rsidRPr="00C06C80">
              <w:rPr>
                <w:rFonts w:ascii="Gill Sans MT" w:hAnsi="Gill Sans MT"/>
              </w:rPr>
              <w:t>Use precise words and phrases, telling details, and sensory language to convey a vivid picture of the experiences, events, setting, and/or characters</w:t>
            </w:r>
          </w:p>
          <w:p w14:paraId="783E78B9" w14:textId="77777777" w:rsidR="00C06C80" w:rsidRDefault="00C06C80" w:rsidP="00C06C80">
            <w:pPr>
              <w:pStyle w:val="ListParagraph"/>
              <w:numPr>
                <w:ilvl w:val="1"/>
                <w:numId w:val="19"/>
              </w:numPr>
              <w:rPr>
                <w:rFonts w:ascii="Gill Sans MT" w:hAnsi="Gill Sans MT"/>
              </w:rPr>
            </w:pPr>
            <w:r w:rsidRPr="00C06C80">
              <w:rPr>
                <w:rFonts w:ascii="Gill Sans MT" w:hAnsi="Gill Sans MT"/>
              </w:rPr>
              <w:t>Provide a conclusion that follows from and reflects on what is experienced, observed, or resolved over the course of the piece</w:t>
            </w:r>
          </w:p>
          <w:p w14:paraId="109EE79E" w14:textId="1AF3061E" w:rsidR="002B67E3" w:rsidRPr="00C06C80" w:rsidRDefault="00C06C80" w:rsidP="00C06C80">
            <w:pPr>
              <w:pStyle w:val="ListParagraph"/>
              <w:numPr>
                <w:ilvl w:val="0"/>
                <w:numId w:val="18"/>
              </w:numPr>
              <w:rPr>
                <w:rFonts w:ascii="Gill Sans MT" w:hAnsi="Gill Sans MT"/>
              </w:rPr>
            </w:pPr>
            <w:r w:rsidRPr="00C06C80">
              <w:rPr>
                <w:rFonts w:ascii="Gill Sans MT" w:hAnsi="Gill Sans MT"/>
                <w:b/>
              </w:rPr>
              <w:t>Strengthen</w:t>
            </w:r>
            <w:r w:rsidRPr="00C06C80">
              <w:rPr>
                <w:rFonts w:ascii="Gill Sans MT" w:hAnsi="Gill Sans MT"/>
              </w:rPr>
              <w:t xml:space="preserve"> writing by revising for clarity, organization, tone, and to vary syntax for effect</w:t>
            </w:r>
          </w:p>
        </w:tc>
        <w:tc>
          <w:tcPr>
            <w:tcW w:w="342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A7AD76B" w14:textId="77777777" w:rsidR="009C2F29" w:rsidRPr="009C2F29" w:rsidRDefault="009C2F29" w:rsidP="000D2E36">
            <w:pPr>
              <w:pStyle w:val="ListParagraph"/>
              <w:numPr>
                <w:ilvl w:val="0"/>
                <w:numId w:val="3"/>
              </w:numPr>
              <w:ind w:left="699"/>
              <w:rPr>
                <w:rFonts w:ascii="Gill Sans MT" w:hAnsi="Gill Sans MT"/>
                <w:sz w:val="20"/>
              </w:rPr>
            </w:pPr>
            <w:r w:rsidRPr="009C2F29">
              <w:rPr>
                <w:rFonts w:ascii="Gill Sans MT" w:hAnsi="Gill Sans MT"/>
                <w:sz w:val="20"/>
              </w:rPr>
              <w:t>Construct a thesis</w:t>
            </w:r>
          </w:p>
          <w:p w14:paraId="75A6D792" w14:textId="77777777" w:rsidR="009C2F29" w:rsidRPr="009C2F29" w:rsidRDefault="009C2F29" w:rsidP="000D2E36">
            <w:pPr>
              <w:pStyle w:val="ListParagraph"/>
              <w:numPr>
                <w:ilvl w:val="0"/>
                <w:numId w:val="3"/>
              </w:numPr>
              <w:ind w:left="699"/>
              <w:rPr>
                <w:rFonts w:ascii="Gill Sans MT" w:hAnsi="Gill Sans MT"/>
                <w:sz w:val="20"/>
              </w:rPr>
            </w:pPr>
            <w:r w:rsidRPr="009C2F29">
              <w:rPr>
                <w:rFonts w:ascii="Gill Sans MT" w:hAnsi="Gill Sans MT"/>
                <w:sz w:val="20"/>
              </w:rPr>
              <w:t>Establish a claim and provide relevant evidence for the claim</w:t>
            </w:r>
          </w:p>
          <w:p w14:paraId="429CA7A4" w14:textId="1CA8E29E" w:rsidR="00351362" w:rsidRPr="00B63091" w:rsidRDefault="009C2F29" w:rsidP="000D2E36">
            <w:pPr>
              <w:pStyle w:val="ListParagraph"/>
              <w:numPr>
                <w:ilvl w:val="0"/>
                <w:numId w:val="3"/>
              </w:numPr>
              <w:ind w:left="699"/>
              <w:rPr>
                <w:rFonts w:ascii="Gill Sans MT" w:hAnsi="Gill Sans MT"/>
                <w:sz w:val="20"/>
              </w:rPr>
            </w:pPr>
            <w:r w:rsidRPr="009C2F29">
              <w:rPr>
                <w:rFonts w:ascii="Gill Sans MT" w:hAnsi="Gill Sans MT"/>
                <w:sz w:val="20"/>
              </w:rPr>
              <w:t>Write analyses using a template or graphic organizer</w:t>
            </w:r>
          </w:p>
        </w:tc>
      </w:tr>
      <w:tr w:rsidR="002B67E3" w:rsidRPr="00940244" w14:paraId="58E2532F" w14:textId="77777777" w:rsidTr="00C06C80">
        <w:trPr>
          <w:trHeight w:val="717"/>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69262BA" w14:textId="52A55C47" w:rsidR="002B67E3" w:rsidRPr="00C06C80" w:rsidRDefault="009C2F29" w:rsidP="00C06C80">
            <w:pPr>
              <w:ind w:right="-105"/>
              <w:jc w:val="center"/>
              <w:rPr>
                <w:rFonts w:ascii="Gill Sans MT" w:hAnsi="Gill Sans MT"/>
                <w:b/>
                <w:sz w:val="20"/>
              </w:rPr>
            </w:pPr>
            <w:r w:rsidRPr="009C2F29">
              <w:rPr>
                <w:rFonts w:ascii="Gill Sans MT" w:hAnsi="Gill Sans MT"/>
                <w:b/>
                <w:sz w:val="20"/>
              </w:rPr>
              <w:t>Standard Language: CCSS ELA W.</w:t>
            </w:r>
            <w:r w:rsidR="00C06C80">
              <w:rPr>
                <w:rFonts w:ascii="Gill Sans MT" w:hAnsi="Gill Sans MT"/>
                <w:b/>
                <w:sz w:val="20"/>
              </w:rPr>
              <w:t>11-12.3</w:t>
            </w:r>
          </w:p>
        </w:tc>
      </w:tr>
    </w:tbl>
    <w:p w14:paraId="1554D5CE" w14:textId="77777777" w:rsidR="009C2F29" w:rsidRDefault="009C2F29"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C06C80">
        <w:trPr>
          <w:trHeight w:val="1131"/>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06C80">
            <w:pP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A6A4FA2" w14:textId="77777777" w:rsidR="00C06C80" w:rsidRPr="001802E9" w:rsidRDefault="00C06C80" w:rsidP="00C06C80">
            <w:pPr>
              <w:jc w:val="center"/>
              <w:rPr>
                <w:rFonts w:ascii="Gill Sans MT" w:hAnsi="Gill Sans MT"/>
              </w:rPr>
            </w:pPr>
            <w:r w:rsidRPr="001802E9">
              <w:rPr>
                <w:rFonts w:ascii="Gill Sans MT" w:hAnsi="Gill Sans MT"/>
              </w:rPr>
              <w:t>Coherent, Organize, Reflection, Sensory Detail</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8F01C9" w:rsidRPr="00940244" w14:paraId="0C7ECE6F" w14:textId="77777777" w:rsidTr="00FB144B">
        <w:trPr>
          <w:trHeight w:val="477"/>
        </w:trPr>
        <w:tc>
          <w:tcPr>
            <w:tcW w:w="14305" w:type="dxa"/>
            <w:gridSpan w:val="3"/>
            <w:shd w:val="clear" w:color="auto" w:fill="000000" w:themeFill="text1"/>
          </w:tcPr>
          <w:p w14:paraId="26119B48" w14:textId="33C1A04E" w:rsidR="008F01C9" w:rsidRPr="00B17306" w:rsidRDefault="00C06C80" w:rsidP="00FB144B">
            <w:pPr>
              <w:jc w:val="center"/>
              <w:rPr>
                <w:rFonts w:ascii="Gill Sans MT" w:hAnsi="Gill Sans MT"/>
                <w:b/>
                <w:sz w:val="32"/>
                <w:szCs w:val="32"/>
              </w:rPr>
            </w:pPr>
            <w:r>
              <w:rPr>
                <w:rFonts w:ascii="Gill Sans MT" w:hAnsi="Gill Sans MT"/>
                <w:b/>
                <w:sz w:val="32"/>
                <w:szCs w:val="32"/>
              </w:rPr>
              <w:lastRenderedPageBreak/>
              <w:t>Collaborating in Discussions</w:t>
            </w:r>
          </w:p>
        </w:tc>
      </w:tr>
      <w:tr w:rsidR="008F01C9" w:rsidRPr="00940244" w14:paraId="7F8469AA" w14:textId="77777777" w:rsidTr="00C06C80">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 xml:space="preserve">Students demonstrate they </w:t>
            </w:r>
            <w:proofErr w:type="gramStart"/>
            <w:r w:rsidRPr="00062322">
              <w:rPr>
                <w:rFonts w:ascii="Gill Sans MT" w:hAnsi="Gill Sans MT"/>
                <w:b/>
                <w:i/>
              </w:rPr>
              <w:t>have the ability to</w:t>
            </w:r>
            <w:proofErr w:type="gramEnd"/>
            <w:r w:rsidRPr="00062322">
              <w:rPr>
                <w:rFonts w:ascii="Gill Sans MT" w:hAnsi="Gill Sans MT"/>
                <w:b/>
                <w:i/>
              </w:rPr>
              <w:t>:</w:t>
            </w:r>
          </w:p>
          <w:p w14:paraId="57199ADF" w14:textId="77777777" w:rsidR="00C06C80" w:rsidRPr="00C06C80" w:rsidRDefault="00C06C80" w:rsidP="00C06C80">
            <w:pPr>
              <w:pStyle w:val="ListParagraph"/>
              <w:numPr>
                <w:ilvl w:val="0"/>
                <w:numId w:val="4"/>
              </w:numPr>
              <w:rPr>
                <w:rFonts w:ascii="Gill Sans MT" w:hAnsi="Gill Sans MT"/>
                <w:b/>
                <w:i/>
              </w:rPr>
            </w:pPr>
            <w:r w:rsidRPr="00C06C80">
              <w:rPr>
                <w:rFonts w:ascii="Gill Sans MT" w:hAnsi="Gill Sans MT"/>
                <w:b/>
              </w:rPr>
              <w:t>Initiate</w:t>
            </w:r>
            <w:r w:rsidRPr="00C06C80">
              <w:rPr>
                <w:rFonts w:ascii="Gill Sans MT" w:hAnsi="Gill Sans MT"/>
                <w:b/>
                <w:i/>
              </w:rPr>
              <w:t xml:space="preserve"> </w:t>
            </w:r>
            <w:r w:rsidRPr="00C06C80">
              <w:rPr>
                <w:rFonts w:ascii="Gill Sans MT" w:hAnsi="Gill Sans MT"/>
              </w:rPr>
              <w:t>and</w:t>
            </w:r>
            <w:r w:rsidRPr="00C06C80">
              <w:rPr>
                <w:rFonts w:ascii="Gill Sans MT" w:hAnsi="Gill Sans MT"/>
                <w:b/>
                <w:i/>
              </w:rPr>
              <w:t xml:space="preserve"> </w:t>
            </w:r>
            <w:r w:rsidRPr="00C06C80">
              <w:rPr>
                <w:rFonts w:ascii="Gill Sans MT" w:hAnsi="Gill Sans MT"/>
                <w:b/>
              </w:rPr>
              <w:t>engage</w:t>
            </w:r>
            <w:r w:rsidRPr="00C06C80">
              <w:rPr>
                <w:rFonts w:ascii="Gill Sans MT" w:hAnsi="Gill Sans MT"/>
                <w:b/>
                <w:i/>
              </w:rPr>
              <w:t xml:space="preserve"> </w:t>
            </w:r>
            <w:r w:rsidRPr="00C06C80">
              <w:rPr>
                <w:rFonts w:ascii="Gill Sans MT" w:hAnsi="Gill Sans MT"/>
              </w:rPr>
              <w:t>effectively in a range of collaborative discussions with diverse partners on topics and texts, building on others’ ideas and expressing their own clearly and persuasively:</w:t>
            </w:r>
          </w:p>
          <w:p w14:paraId="0C5744B7" w14:textId="77777777" w:rsidR="00C06C80" w:rsidRPr="00C06C80" w:rsidRDefault="00C06C80" w:rsidP="00C06C80">
            <w:pPr>
              <w:pStyle w:val="ListParagraph"/>
              <w:numPr>
                <w:ilvl w:val="1"/>
                <w:numId w:val="4"/>
              </w:numPr>
              <w:rPr>
                <w:rFonts w:ascii="Gill Sans MT" w:hAnsi="Gill Sans MT"/>
                <w:sz w:val="22"/>
              </w:rPr>
            </w:pPr>
            <w:r w:rsidRPr="00C06C80">
              <w:rPr>
                <w:rFonts w:ascii="Gill Sans MT" w:hAnsi="Gill Sans MT"/>
                <w:sz w:val="22"/>
              </w:rPr>
              <w:t>Come to discussions prepared, having read and researched material under study; explicitly draw on that preparation by referring to evidence from texts and other research on the topic to stimulate a thoughtful, well-reasoned exchange of ideas</w:t>
            </w:r>
          </w:p>
          <w:p w14:paraId="0AF3E2F2" w14:textId="77777777" w:rsidR="00C06C80" w:rsidRPr="00C06C80" w:rsidRDefault="00C06C80" w:rsidP="00C06C80">
            <w:pPr>
              <w:pStyle w:val="ListParagraph"/>
              <w:numPr>
                <w:ilvl w:val="1"/>
                <w:numId w:val="4"/>
              </w:numPr>
              <w:rPr>
                <w:rFonts w:ascii="Gill Sans MT" w:hAnsi="Gill Sans MT"/>
                <w:sz w:val="22"/>
              </w:rPr>
            </w:pPr>
            <w:r w:rsidRPr="00C06C80">
              <w:rPr>
                <w:rFonts w:ascii="Gill Sans MT" w:hAnsi="Gill Sans MT"/>
                <w:sz w:val="22"/>
              </w:rPr>
              <w:t>Propel conversations by posing and responding to questions that relate the current discussion to broader themes or larger ideas; actively incorporate others into the discussion; clarify, verify, or challenge ideas and conclusions</w:t>
            </w:r>
          </w:p>
          <w:p w14:paraId="495615CF" w14:textId="77777777" w:rsidR="00C06C80" w:rsidRPr="00C06C80" w:rsidRDefault="00C06C80" w:rsidP="00C06C80">
            <w:pPr>
              <w:pStyle w:val="ListParagraph"/>
              <w:numPr>
                <w:ilvl w:val="1"/>
                <w:numId w:val="4"/>
              </w:numPr>
              <w:rPr>
                <w:rFonts w:ascii="Gill Sans MT" w:hAnsi="Gill Sans MT"/>
                <w:b/>
                <w:i/>
                <w:sz w:val="22"/>
              </w:rPr>
            </w:pPr>
            <w:r w:rsidRPr="00C06C80">
              <w:rPr>
                <w:rFonts w:ascii="Gill Sans MT" w:hAnsi="Gill Sans MT"/>
                <w:sz w:val="22"/>
              </w:rPr>
              <w:t xml:space="preserve">Respond thoughtfully to diverse perspectives; summarize points of agreement and disagreement, and, when warranted, qualify or justify their own views and understanding and make new connections </w:t>
            </w:r>
            <w:proofErr w:type="gramStart"/>
            <w:r w:rsidRPr="00C06C80">
              <w:rPr>
                <w:rFonts w:ascii="Gill Sans MT" w:hAnsi="Gill Sans MT"/>
                <w:sz w:val="22"/>
              </w:rPr>
              <w:t>in light of</w:t>
            </w:r>
            <w:proofErr w:type="gramEnd"/>
            <w:r w:rsidRPr="00C06C80">
              <w:rPr>
                <w:rFonts w:ascii="Gill Sans MT" w:hAnsi="Gill Sans MT"/>
                <w:sz w:val="22"/>
              </w:rPr>
              <w:t xml:space="preserve"> the evidence and reasoning presented</w:t>
            </w:r>
          </w:p>
          <w:p w14:paraId="765B0823" w14:textId="068F9360" w:rsidR="008F01C9" w:rsidRPr="00897FEF" w:rsidRDefault="00C06C80" w:rsidP="00C06C80">
            <w:pPr>
              <w:pStyle w:val="ListParagraph"/>
              <w:numPr>
                <w:ilvl w:val="0"/>
                <w:numId w:val="4"/>
              </w:numPr>
              <w:rPr>
                <w:rFonts w:ascii="Gill Sans MT" w:hAnsi="Gill Sans MT"/>
              </w:rPr>
            </w:pPr>
            <w:r w:rsidRPr="00C06C80">
              <w:rPr>
                <w:rFonts w:ascii="Gill Sans MT" w:hAnsi="Gill Sans MT"/>
                <w:b/>
              </w:rPr>
              <w:t>Evaluate</w:t>
            </w:r>
            <w:r w:rsidRPr="00C06C80">
              <w:rPr>
                <w:rFonts w:ascii="Gill Sans MT" w:hAnsi="Gill Sans MT"/>
              </w:rPr>
              <w:t xml:space="preserve"> a speaker’s point of view, reasoning, and use of evidence and reasoning, identifying any fallacious reasoning or exaggerated or distorted evidence.</w:t>
            </w:r>
          </w:p>
        </w:tc>
        <w:tc>
          <w:tcPr>
            <w:tcW w:w="432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1402015" w14:textId="77777777" w:rsidR="00C06C80" w:rsidRPr="00C06C80" w:rsidRDefault="00C06C80" w:rsidP="00C06C80">
            <w:pPr>
              <w:pStyle w:val="ListParagraph"/>
              <w:numPr>
                <w:ilvl w:val="0"/>
                <w:numId w:val="5"/>
              </w:numPr>
              <w:rPr>
                <w:rFonts w:ascii="Gill Sans MT" w:hAnsi="Gill Sans MT"/>
                <w:sz w:val="20"/>
              </w:rPr>
            </w:pPr>
            <w:r w:rsidRPr="00C06C80">
              <w:rPr>
                <w:rFonts w:ascii="Gill Sans MT" w:hAnsi="Gill Sans MT"/>
                <w:sz w:val="20"/>
              </w:rPr>
              <w:t>Work with peers to set rules for collegial discussions and decision-making, clear goals and deadlines, and individual roles as needed</w:t>
            </w:r>
          </w:p>
          <w:p w14:paraId="341B7698" w14:textId="77777777" w:rsidR="00C06C80" w:rsidRPr="00C06C80" w:rsidRDefault="00C06C80" w:rsidP="00C06C80">
            <w:pPr>
              <w:pStyle w:val="ListParagraph"/>
              <w:numPr>
                <w:ilvl w:val="0"/>
                <w:numId w:val="5"/>
              </w:numPr>
              <w:rPr>
                <w:rFonts w:ascii="Gill Sans MT" w:hAnsi="Gill Sans MT"/>
                <w:sz w:val="20"/>
              </w:rPr>
            </w:pPr>
            <w:r w:rsidRPr="00C06C80">
              <w:rPr>
                <w:rFonts w:ascii="Gill Sans MT" w:hAnsi="Gill Sans MT"/>
                <w:sz w:val="20"/>
              </w:rPr>
              <w:t>Participate actively in one-on-one, small-group, or class discussions in a thoughtful and appropriate manner</w:t>
            </w:r>
          </w:p>
          <w:p w14:paraId="1CA186D1" w14:textId="77777777" w:rsidR="00C06C80" w:rsidRPr="00C06C80" w:rsidRDefault="00C06C80" w:rsidP="00C06C80">
            <w:pPr>
              <w:pStyle w:val="ListParagraph"/>
              <w:numPr>
                <w:ilvl w:val="0"/>
                <w:numId w:val="5"/>
              </w:numPr>
              <w:rPr>
                <w:rFonts w:ascii="Gill Sans MT" w:hAnsi="Gill Sans MT"/>
                <w:sz w:val="20"/>
              </w:rPr>
            </w:pPr>
            <w:r w:rsidRPr="00C06C80">
              <w:rPr>
                <w:rFonts w:ascii="Gill Sans MT" w:hAnsi="Gill Sans MT"/>
                <w:sz w:val="20"/>
              </w:rPr>
              <w:t>Prepare for participation in a discussion</w:t>
            </w:r>
          </w:p>
          <w:p w14:paraId="6572C88B" w14:textId="7BBDB6BC" w:rsidR="00B63091" w:rsidRPr="00062322" w:rsidRDefault="00C06C80" w:rsidP="00C06C80">
            <w:pPr>
              <w:pStyle w:val="ListParagraph"/>
              <w:numPr>
                <w:ilvl w:val="0"/>
                <w:numId w:val="5"/>
              </w:numPr>
              <w:rPr>
                <w:rFonts w:ascii="Gill Sans MT" w:hAnsi="Gill Sans MT"/>
                <w:sz w:val="20"/>
              </w:rPr>
            </w:pPr>
            <w:r w:rsidRPr="00C06C80">
              <w:rPr>
                <w:rFonts w:ascii="Gill Sans MT" w:hAnsi="Gill Sans MT"/>
                <w:sz w:val="20"/>
              </w:rPr>
              <w:t>Identify a speaker’s point of view, reasoning, and use of evidence and reasoning</w:t>
            </w:r>
          </w:p>
        </w:tc>
      </w:tr>
      <w:tr w:rsidR="008F01C9" w:rsidRPr="00C06C80"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D52B097" w14:textId="77777777" w:rsidR="00C06C80" w:rsidRPr="00C06C80" w:rsidRDefault="00C06C80" w:rsidP="00C06C80">
            <w:pPr>
              <w:ind w:left="-30" w:right="-105"/>
              <w:jc w:val="center"/>
              <w:rPr>
                <w:rFonts w:ascii="Gill Sans MT" w:hAnsi="Gill Sans MT"/>
                <w:b/>
                <w:sz w:val="20"/>
              </w:rPr>
            </w:pPr>
            <w:r w:rsidRPr="00C06C80">
              <w:rPr>
                <w:rFonts w:ascii="Gill Sans MT" w:hAnsi="Gill Sans MT"/>
                <w:b/>
                <w:sz w:val="20"/>
              </w:rPr>
              <w:t>Standard Language: CCSS ELA SL.9-10.1</w:t>
            </w:r>
          </w:p>
          <w:p w14:paraId="184D7F61" w14:textId="77777777" w:rsidR="00C06C80" w:rsidRPr="00C06C80" w:rsidRDefault="00C06C80" w:rsidP="00C06C80">
            <w:pPr>
              <w:ind w:left="-30" w:right="-105"/>
              <w:jc w:val="center"/>
              <w:rPr>
                <w:rFonts w:ascii="Gill Sans MT" w:hAnsi="Gill Sans MT"/>
                <w:sz w:val="20"/>
              </w:rPr>
            </w:pPr>
            <w:r w:rsidRPr="00C06C80">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701C5CB7" w14:textId="77777777" w:rsidR="00C06C80" w:rsidRPr="00C06C80" w:rsidRDefault="00C06C80" w:rsidP="00C06C80">
            <w:pPr>
              <w:ind w:left="-30" w:right="-105"/>
              <w:jc w:val="center"/>
              <w:rPr>
                <w:rFonts w:ascii="Gill Sans MT" w:hAnsi="Gill Sans MT"/>
                <w:b/>
                <w:sz w:val="20"/>
              </w:rPr>
            </w:pPr>
            <w:r w:rsidRPr="00C06C80">
              <w:rPr>
                <w:rFonts w:ascii="Gill Sans MT" w:hAnsi="Gill Sans MT"/>
                <w:b/>
                <w:sz w:val="20"/>
              </w:rPr>
              <w:t>Standard Language: CCSS ELA SL.9-10.3</w:t>
            </w:r>
          </w:p>
          <w:p w14:paraId="0B1DC654" w14:textId="77777777" w:rsidR="00C06C80" w:rsidRPr="00C06C80" w:rsidRDefault="00C06C80" w:rsidP="00C06C80">
            <w:pPr>
              <w:ind w:left="-30" w:right="-105"/>
              <w:jc w:val="center"/>
              <w:rPr>
                <w:rFonts w:ascii="Gill Sans MT" w:hAnsi="Gill Sans MT"/>
                <w:sz w:val="20"/>
              </w:rPr>
            </w:pPr>
            <w:r w:rsidRPr="00C06C80">
              <w:rPr>
                <w:rFonts w:ascii="Gill Sans MT" w:hAnsi="Gill Sans MT"/>
                <w:sz w:val="20"/>
              </w:rPr>
              <w:t>Evaluate a speaker's point of view, reasoning, and use of evidence and rhetoric, identifying any fallacious reasoning or exaggerated or distorted evidence.</w:t>
            </w:r>
          </w:p>
          <w:p w14:paraId="137CFE7F" w14:textId="207F887F" w:rsidR="008F01C9" w:rsidRPr="00C06C80" w:rsidRDefault="008F01C9" w:rsidP="00CF1958">
            <w:pPr>
              <w:ind w:left="-30" w:right="-105"/>
              <w:jc w:val="center"/>
              <w:rPr>
                <w:rFonts w:ascii="Gill Sans MT" w:hAnsi="Gill Sans MT"/>
                <w:sz w:val="20"/>
              </w:rPr>
            </w:pPr>
          </w:p>
        </w:tc>
      </w:tr>
    </w:tbl>
    <w:p w14:paraId="3A8E1A25" w14:textId="42657442" w:rsidR="008F01C9" w:rsidRPr="00C06C80"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C06C80">
        <w:trPr>
          <w:trHeight w:val="1113"/>
        </w:trPr>
        <w:tc>
          <w:tcPr>
            <w:tcW w:w="7151" w:type="dxa"/>
          </w:tcPr>
          <w:p w14:paraId="64EF23F0" w14:textId="436B815B" w:rsidR="008F01C9" w:rsidRPr="00024B69" w:rsidRDefault="008F01C9" w:rsidP="00024B6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w:t>
            </w:r>
            <w:r w:rsidR="00C06C80">
              <w:rPr>
                <w:rFonts w:ascii="Gill Sans MT" w:hAnsi="Gill Sans MT" w:cstheme="minorHAnsi"/>
                <w:b/>
                <w:sz w:val="22"/>
                <w:szCs w:val="22"/>
              </w:rPr>
              <w:t>s</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3C8B6386" w:rsidR="00B63091" w:rsidRPr="00354740" w:rsidRDefault="00B63091" w:rsidP="009C2F29">
            <w:pPr>
              <w:ind w:right="46"/>
              <w:jc w:val="center"/>
              <w:rPr>
                <w:rFonts w:ascii="Gill Sans MT" w:hAnsi="Gill Sans MT" w:cstheme="minorHAnsi"/>
                <w:sz w:val="22"/>
                <w:szCs w:val="22"/>
              </w:rPr>
            </w:pPr>
            <w:r>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0E4E5003" w:rsidR="008F01C9" w:rsidRPr="00C06C80" w:rsidRDefault="00C06C80" w:rsidP="00C06C80">
            <w:pPr>
              <w:jc w:val="center"/>
              <w:rPr>
                <w:rFonts w:ascii="Gill Sans MT" w:hAnsi="Gill Sans MT"/>
              </w:rPr>
            </w:pPr>
            <w:r w:rsidRPr="001802E9">
              <w:rPr>
                <w:rFonts w:ascii="Gill Sans MT" w:hAnsi="Gill Sans MT"/>
              </w:rPr>
              <w:t>Posing, Clarify, Verify, Challenge, Collegial, Prepare</w:t>
            </w: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5B8EDEB3" w:rsidR="00062322" w:rsidRPr="00B17306" w:rsidRDefault="00C06C80" w:rsidP="00DB3646">
            <w:pPr>
              <w:jc w:val="center"/>
              <w:rPr>
                <w:rFonts w:ascii="Gill Sans MT" w:hAnsi="Gill Sans MT"/>
                <w:b/>
                <w:sz w:val="32"/>
                <w:szCs w:val="32"/>
              </w:rPr>
            </w:pPr>
            <w:r>
              <w:rPr>
                <w:rFonts w:ascii="Gill Sans MT" w:hAnsi="Gill Sans MT"/>
                <w:b/>
                <w:sz w:val="32"/>
              </w:rPr>
              <w:lastRenderedPageBreak/>
              <w:t>Analyzing Interpretations</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2FD3D8BA" w14:textId="77777777" w:rsidR="00C06C80" w:rsidRPr="00C06C80" w:rsidRDefault="00C06C80" w:rsidP="00C06C80">
            <w:pPr>
              <w:pStyle w:val="ListParagraph"/>
              <w:numPr>
                <w:ilvl w:val="0"/>
                <w:numId w:val="8"/>
              </w:numPr>
              <w:rPr>
                <w:rFonts w:ascii="Gill Sans MT" w:hAnsi="Gill Sans MT"/>
              </w:rPr>
            </w:pPr>
            <w:r w:rsidRPr="00C06C80">
              <w:rPr>
                <w:rFonts w:ascii="Gill Sans MT" w:hAnsi="Gill Sans MT"/>
                <w:b/>
              </w:rPr>
              <w:t xml:space="preserve">Analyze </w:t>
            </w:r>
            <w:r w:rsidRPr="00C06C80">
              <w:rPr>
                <w:rFonts w:ascii="Gill Sans MT" w:hAnsi="Gill Sans MT"/>
              </w:rPr>
              <w:t>the representation of a subject or a key scene in two different artistic mediums, including what is emphasized or absent in each treatment.</w:t>
            </w:r>
          </w:p>
          <w:p w14:paraId="3CFBBE9E" w14:textId="6D2E1310" w:rsidR="00062322" w:rsidRPr="0024334A" w:rsidRDefault="00C06C80" w:rsidP="00C06C80">
            <w:pPr>
              <w:numPr>
                <w:ilvl w:val="0"/>
                <w:numId w:val="8"/>
              </w:numPr>
              <w:rPr>
                <w:rFonts w:ascii="Gill Sans MT" w:hAnsi="Gill Sans MT"/>
              </w:rPr>
            </w:pPr>
            <w:r w:rsidRPr="00C06C80">
              <w:rPr>
                <w:rFonts w:ascii="Gill Sans MT" w:hAnsi="Gill Sans MT"/>
                <w:b/>
              </w:rPr>
              <w:t>Cite</w:t>
            </w:r>
            <w:r w:rsidRPr="00C06C80">
              <w:rPr>
                <w:rFonts w:ascii="Gill Sans MT" w:hAnsi="Gill Sans MT"/>
              </w:rPr>
              <w:t xml:space="preserve"> textual evidence to support analysis of what a text says explicitly as well as to support inferences drawn from the text</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9B2F3B2" w14:textId="77777777" w:rsidR="00C06C80" w:rsidRPr="00C06C80" w:rsidRDefault="00C06C80" w:rsidP="00C06C80">
            <w:pPr>
              <w:pStyle w:val="ListParagraph"/>
              <w:numPr>
                <w:ilvl w:val="0"/>
                <w:numId w:val="3"/>
              </w:numPr>
              <w:ind w:left="524"/>
              <w:rPr>
                <w:rFonts w:ascii="Gill Sans MT" w:hAnsi="Gill Sans MT"/>
                <w:sz w:val="20"/>
              </w:rPr>
            </w:pPr>
            <w:r w:rsidRPr="00C06C80">
              <w:rPr>
                <w:rFonts w:ascii="Gill Sans MT" w:hAnsi="Gill Sans MT"/>
                <w:sz w:val="20"/>
              </w:rPr>
              <w:t>Describe the relationship between interpretations of a story, drama, or poem and the source text</w:t>
            </w:r>
          </w:p>
          <w:p w14:paraId="113BD4B3" w14:textId="77777777" w:rsidR="00C06C80" w:rsidRPr="00C06C80" w:rsidRDefault="00C06C80" w:rsidP="00C06C80">
            <w:pPr>
              <w:pStyle w:val="ListParagraph"/>
              <w:numPr>
                <w:ilvl w:val="0"/>
                <w:numId w:val="3"/>
              </w:numPr>
              <w:ind w:left="524"/>
              <w:rPr>
                <w:rFonts w:ascii="Gill Sans MT" w:hAnsi="Gill Sans MT"/>
                <w:sz w:val="20"/>
              </w:rPr>
            </w:pPr>
            <w:r w:rsidRPr="00C06C80">
              <w:rPr>
                <w:rFonts w:ascii="Gill Sans MT" w:hAnsi="Gill Sans MT"/>
                <w:sz w:val="20"/>
              </w:rPr>
              <w:t>Compare and contrast interpretations of a story, drama, or poem to the source text</w:t>
            </w:r>
          </w:p>
          <w:p w14:paraId="6FB1759D" w14:textId="3F5B931F" w:rsidR="00062322" w:rsidRPr="00024B69" w:rsidRDefault="00C06C80" w:rsidP="00C06C80">
            <w:pPr>
              <w:pStyle w:val="ListParagraph"/>
              <w:numPr>
                <w:ilvl w:val="0"/>
                <w:numId w:val="3"/>
              </w:numPr>
              <w:ind w:left="524"/>
              <w:rPr>
                <w:rFonts w:ascii="Gill Sans MT" w:hAnsi="Gill Sans MT"/>
                <w:sz w:val="20"/>
              </w:rPr>
            </w:pPr>
            <w:r w:rsidRPr="00C06C80">
              <w:rPr>
                <w:rFonts w:ascii="Gill Sans MT" w:hAnsi="Gill Sans MT"/>
                <w:sz w:val="20"/>
              </w:rPr>
              <w:t>Describe what a text says explicitly and draw logical inferences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F0B100C" w14:textId="77777777" w:rsidR="00C06C80" w:rsidRPr="00C06C80" w:rsidRDefault="00C06C80" w:rsidP="00C06C80">
            <w:pPr>
              <w:ind w:right="-105"/>
              <w:jc w:val="center"/>
              <w:rPr>
                <w:rFonts w:ascii="Gill Sans MT" w:hAnsi="Gill Sans MT"/>
                <w:b/>
                <w:sz w:val="20"/>
              </w:rPr>
            </w:pPr>
            <w:r w:rsidRPr="00C06C80">
              <w:rPr>
                <w:rFonts w:ascii="Gill Sans MT" w:hAnsi="Gill Sans MT"/>
                <w:b/>
                <w:sz w:val="20"/>
              </w:rPr>
              <w:t>Standard Language: CCSS ELA RL.9-10.1</w:t>
            </w:r>
          </w:p>
          <w:p w14:paraId="0673674B" w14:textId="77777777" w:rsidR="00C06C80" w:rsidRPr="00C06C80" w:rsidRDefault="00C06C80" w:rsidP="00C06C80">
            <w:pPr>
              <w:ind w:right="-105"/>
              <w:jc w:val="center"/>
              <w:rPr>
                <w:rFonts w:ascii="Gill Sans MT" w:hAnsi="Gill Sans MT"/>
                <w:sz w:val="20"/>
              </w:rPr>
            </w:pPr>
            <w:r w:rsidRPr="00C06C80">
              <w:rPr>
                <w:rFonts w:ascii="Gill Sans MT" w:hAnsi="Gill Sans MT"/>
                <w:sz w:val="20"/>
              </w:rPr>
              <w:t>Cite strong and thorough textual evidence to support analysis of what the text says explicitly as well as inferences drawn from the text.</w:t>
            </w:r>
          </w:p>
          <w:p w14:paraId="144E4DF0" w14:textId="77777777" w:rsidR="00C06C80" w:rsidRPr="00C06C80" w:rsidRDefault="00C06C80" w:rsidP="00C06C80">
            <w:pPr>
              <w:ind w:right="-105"/>
              <w:jc w:val="center"/>
              <w:rPr>
                <w:rFonts w:ascii="Gill Sans MT" w:hAnsi="Gill Sans MT"/>
                <w:b/>
                <w:sz w:val="20"/>
              </w:rPr>
            </w:pPr>
            <w:r w:rsidRPr="00C06C80">
              <w:rPr>
                <w:rFonts w:ascii="Gill Sans MT" w:hAnsi="Gill Sans MT"/>
                <w:b/>
                <w:sz w:val="20"/>
              </w:rPr>
              <w:t>Standard Language: CCSS ELA RL.9-10.7</w:t>
            </w:r>
          </w:p>
          <w:p w14:paraId="1B10B1AD" w14:textId="77777777" w:rsidR="00C06C80" w:rsidRPr="00C06C80" w:rsidRDefault="00C06C80" w:rsidP="00C06C80">
            <w:pPr>
              <w:ind w:right="-105"/>
              <w:jc w:val="center"/>
              <w:rPr>
                <w:rFonts w:ascii="Gill Sans MT" w:hAnsi="Gill Sans MT"/>
                <w:sz w:val="20"/>
              </w:rPr>
            </w:pPr>
            <w:r w:rsidRPr="00C06C80">
              <w:rPr>
                <w:rFonts w:ascii="Gill Sans MT" w:hAnsi="Gill Sans MT"/>
                <w:sz w:val="20"/>
              </w:rPr>
              <w:t>Analyze the representation of a subject or a key scene in two different artistic mediums, including what is emphasized or absent in each treatment (e.g., Auden's "</w:t>
            </w:r>
            <w:proofErr w:type="spellStart"/>
            <w:r w:rsidRPr="00C06C80">
              <w:rPr>
                <w:rFonts w:ascii="Gill Sans MT" w:hAnsi="Gill Sans MT"/>
                <w:sz w:val="20"/>
              </w:rPr>
              <w:t>Musée</w:t>
            </w:r>
            <w:proofErr w:type="spellEnd"/>
            <w:r w:rsidRPr="00C06C80">
              <w:rPr>
                <w:rFonts w:ascii="Gill Sans MT" w:hAnsi="Gill Sans MT"/>
                <w:sz w:val="20"/>
              </w:rPr>
              <w:t xml:space="preserve"> des Beaux Arts" and Breughel's Landscape with the Fall of Icarus).</w:t>
            </w:r>
          </w:p>
          <w:p w14:paraId="12361E46" w14:textId="3DEBEDB5" w:rsidR="0024334A" w:rsidRPr="00C06C80" w:rsidRDefault="0024334A" w:rsidP="00024B69">
            <w:pPr>
              <w:ind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CBA93DA" w14:textId="77777777" w:rsidR="00C06C80" w:rsidRPr="00C06C80" w:rsidRDefault="00C06C80" w:rsidP="00C06C80">
            <w:pPr>
              <w:ind w:right="46"/>
              <w:jc w:val="center"/>
              <w:rPr>
                <w:rFonts w:ascii="Gill Sans MT" w:hAnsi="Gill Sans MT" w:cstheme="minorHAnsi"/>
                <w:sz w:val="22"/>
                <w:szCs w:val="22"/>
              </w:rPr>
            </w:pPr>
            <w:r w:rsidRPr="00C06C80">
              <w:rPr>
                <w:rFonts w:ascii="Gill Sans MT" w:hAnsi="Gill Sans MT" w:cstheme="minorHAnsi"/>
                <w:sz w:val="22"/>
                <w:szCs w:val="22"/>
              </w:rPr>
              <w:t>This topic allows for very broad ideas of what constitutes ‘interpretation,’ but keep in mind the DMPS guidance on full-length films (in short: avoid them)</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281F236" w14:textId="77777777" w:rsidR="00C06C80" w:rsidRPr="001802E9" w:rsidRDefault="00C06C80" w:rsidP="00C06C80">
            <w:pPr>
              <w:jc w:val="center"/>
              <w:rPr>
                <w:rFonts w:ascii="Gill Sans MT" w:hAnsi="Gill Sans MT"/>
              </w:rPr>
            </w:pPr>
            <w:r w:rsidRPr="001802E9">
              <w:rPr>
                <w:rFonts w:ascii="Gill Sans MT" w:hAnsi="Gill Sans MT"/>
              </w:rPr>
              <w:t xml:space="preserve">Interpretation, Source </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027CFF39" w14:textId="77777777" w:rsidR="00C06C80" w:rsidRDefault="00C06C80"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C06C80" w:rsidRPr="00940244" w14:paraId="707E4936" w14:textId="77777777" w:rsidTr="00681FC8">
        <w:trPr>
          <w:trHeight w:val="477"/>
        </w:trPr>
        <w:tc>
          <w:tcPr>
            <w:tcW w:w="14305" w:type="dxa"/>
            <w:gridSpan w:val="3"/>
            <w:shd w:val="clear" w:color="auto" w:fill="000000" w:themeFill="text1"/>
          </w:tcPr>
          <w:p w14:paraId="2516A32A" w14:textId="0956A01B" w:rsidR="00C06C80" w:rsidRPr="00B17306" w:rsidRDefault="00C06C80" w:rsidP="00681FC8">
            <w:pPr>
              <w:jc w:val="center"/>
              <w:rPr>
                <w:rFonts w:ascii="Gill Sans MT" w:hAnsi="Gill Sans MT"/>
                <w:b/>
                <w:sz w:val="32"/>
                <w:szCs w:val="32"/>
              </w:rPr>
            </w:pPr>
            <w:r>
              <w:rPr>
                <w:rFonts w:ascii="Gill Sans MT" w:hAnsi="Gill Sans MT"/>
                <w:b/>
                <w:sz w:val="32"/>
              </w:rPr>
              <w:lastRenderedPageBreak/>
              <w:t>Analyzing Point of View</w:t>
            </w:r>
          </w:p>
        </w:tc>
      </w:tr>
      <w:tr w:rsidR="00C06C80" w:rsidRPr="00940244" w14:paraId="46582394" w14:textId="77777777" w:rsidTr="00681FC8">
        <w:trPr>
          <w:trHeight w:val="1737"/>
        </w:trPr>
        <w:tc>
          <w:tcPr>
            <w:tcW w:w="2157" w:type="dxa"/>
            <w:tcBorders>
              <w:left w:val="single" w:sz="12" w:space="0" w:color="auto"/>
              <w:bottom w:val="single" w:sz="12" w:space="0" w:color="auto"/>
            </w:tcBorders>
            <w:shd w:val="clear" w:color="auto" w:fill="FFF2CC" w:themeFill="accent4" w:themeFillTint="33"/>
          </w:tcPr>
          <w:p w14:paraId="37CB9D58" w14:textId="77777777" w:rsidR="00C06C80" w:rsidRPr="00DD4A92" w:rsidRDefault="00C06C80" w:rsidP="00681FC8">
            <w:pPr>
              <w:rPr>
                <w:rFonts w:ascii="Gill Sans MT" w:hAnsi="Gill Sans MT"/>
                <w:b/>
                <w:sz w:val="20"/>
                <w:szCs w:val="22"/>
              </w:rPr>
            </w:pPr>
            <w:r w:rsidRPr="00DD4A92">
              <w:rPr>
                <w:rFonts w:ascii="Gill Sans MT" w:hAnsi="Gill Sans MT"/>
                <w:b/>
                <w:sz w:val="20"/>
                <w:szCs w:val="22"/>
              </w:rPr>
              <w:t>LEVEL 4: (ET)</w:t>
            </w:r>
          </w:p>
          <w:p w14:paraId="19601535" w14:textId="77777777" w:rsidR="00C06C80" w:rsidRPr="00DD4A92" w:rsidRDefault="00C06C80" w:rsidP="00681FC8">
            <w:pPr>
              <w:rPr>
                <w:rFonts w:ascii="Gill Sans MT" w:eastAsia="Times New Roman" w:hAnsi="Gill Sans MT" w:cs="Times New Roman"/>
                <w:sz w:val="20"/>
                <w:szCs w:val="22"/>
              </w:rPr>
            </w:pPr>
          </w:p>
          <w:p w14:paraId="161A5CBC" w14:textId="77777777" w:rsidR="00C06C80" w:rsidRPr="001D56D7" w:rsidRDefault="00C06C80" w:rsidP="00681FC8">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0C6460E8" w14:textId="77777777" w:rsidR="00C06C80" w:rsidRPr="00FD7CE9" w:rsidRDefault="00C06C80" w:rsidP="00681FC8">
            <w:pPr>
              <w:rPr>
                <w:rFonts w:ascii="Gill Sans MT" w:hAnsi="Gill Sans MT"/>
                <w:b/>
              </w:rPr>
            </w:pPr>
            <w:r w:rsidRPr="00FD7CE9">
              <w:rPr>
                <w:rFonts w:ascii="Gill Sans MT" w:hAnsi="Gill Sans MT"/>
                <w:b/>
              </w:rPr>
              <w:t>LEVEL 3 LEARNING GOAL: (AT)</w:t>
            </w:r>
          </w:p>
          <w:p w14:paraId="01E65823" w14:textId="77777777" w:rsidR="00C06C80" w:rsidRPr="00FD7CE9" w:rsidRDefault="00C06C80" w:rsidP="00681FC8">
            <w:pPr>
              <w:rPr>
                <w:rFonts w:ascii="Gill Sans MT" w:hAnsi="Gill Sans MT"/>
                <w:b/>
              </w:rPr>
            </w:pPr>
          </w:p>
          <w:p w14:paraId="7CCFDE80" w14:textId="77777777" w:rsidR="00C06C80" w:rsidRPr="00FD7CE9" w:rsidRDefault="00C06C80" w:rsidP="00681FC8">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6369DDAA" w14:textId="77777777" w:rsidR="00C06C80" w:rsidRPr="00C06C80" w:rsidRDefault="00C06C80" w:rsidP="00C06C80">
            <w:pPr>
              <w:pStyle w:val="ListParagraph"/>
              <w:numPr>
                <w:ilvl w:val="0"/>
                <w:numId w:val="27"/>
              </w:numPr>
              <w:rPr>
                <w:rFonts w:ascii="Gill Sans MT" w:hAnsi="Gill Sans MT"/>
                <w:sz w:val="32"/>
              </w:rPr>
            </w:pPr>
            <w:r w:rsidRPr="00C06C80">
              <w:rPr>
                <w:rFonts w:ascii="Gill Sans MT" w:hAnsi="Gill Sans MT"/>
                <w:b/>
              </w:rPr>
              <w:t>Analyze</w:t>
            </w:r>
            <w:r w:rsidRPr="00C06C80">
              <w:rPr>
                <w:rFonts w:ascii="Gill Sans MT" w:hAnsi="Gill Sans MT"/>
              </w:rPr>
              <w:t xml:space="preserve"> a </w:t>
            </w:r>
            <w:proofErr w:type="gramStart"/>
            <w:r w:rsidRPr="00C06C80">
              <w:rPr>
                <w:rFonts w:ascii="Gill Sans MT" w:hAnsi="Gill Sans MT"/>
              </w:rPr>
              <w:t>particular point</w:t>
            </w:r>
            <w:proofErr w:type="gramEnd"/>
            <w:r w:rsidRPr="00C06C80">
              <w:rPr>
                <w:rFonts w:ascii="Gill Sans MT" w:hAnsi="Gill Sans MT"/>
              </w:rPr>
              <w:t xml:space="preserve"> of view or cultural experience reflected in a text</w:t>
            </w:r>
          </w:p>
          <w:p w14:paraId="46A06076" w14:textId="6F69A12A" w:rsidR="00C06C80" w:rsidRPr="0024334A" w:rsidRDefault="00C06C80" w:rsidP="00C06C80">
            <w:pPr>
              <w:numPr>
                <w:ilvl w:val="0"/>
                <w:numId w:val="27"/>
              </w:numPr>
              <w:rPr>
                <w:rFonts w:ascii="Gill Sans MT" w:hAnsi="Gill Sans MT"/>
              </w:rPr>
            </w:pPr>
            <w:r w:rsidRPr="00C06C80">
              <w:rPr>
                <w:rFonts w:ascii="Gill Sans MT" w:hAnsi="Gill Sans MT"/>
                <w:b/>
              </w:rPr>
              <w:t>Analyze</w:t>
            </w:r>
            <w:r w:rsidRPr="00C06C80">
              <w:rPr>
                <w:rFonts w:ascii="Gill Sans MT" w:hAnsi="Gill Sans MT"/>
              </w:rPr>
              <w:t xml:space="preserve"> how an author uses rhetoric to advance their point of view or purpose in a text</w:t>
            </w:r>
          </w:p>
        </w:tc>
        <w:tc>
          <w:tcPr>
            <w:tcW w:w="4500" w:type="dxa"/>
            <w:tcBorders>
              <w:bottom w:val="single" w:sz="12" w:space="0" w:color="auto"/>
              <w:right w:val="single" w:sz="12" w:space="0" w:color="auto"/>
            </w:tcBorders>
            <w:shd w:val="clear" w:color="auto" w:fill="FFF2CC" w:themeFill="accent4" w:themeFillTint="33"/>
          </w:tcPr>
          <w:p w14:paraId="11A1796B" w14:textId="77777777" w:rsidR="00C06C80" w:rsidRPr="00DD4A92" w:rsidRDefault="00C06C80" w:rsidP="00681FC8">
            <w:pPr>
              <w:rPr>
                <w:rFonts w:ascii="Gill Sans MT" w:hAnsi="Gill Sans MT"/>
                <w:b/>
                <w:sz w:val="20"/>
                <w:szCs w:val="22"/>
              </w:rPr>
            </w:pPr>
            <w:r w:rsidRPr="00DD4A92">
              <w:rPr>
                <w:rFonts w:ascii="Gill Sans MT" w:hAnsi="Gill Sans MT"/>
                <w:b/>
                <w:sz w:val="20"/>
                <w:szCs w:val="22"/>
              </w:rPr>
              <w:t>Level 2: (PT)</w:t>
            </w:r>
          </w:p>
          <w:p w14:paraId="7ABBBC95" w14:textId="77777777" w:rsidR="00C06C80" w:rsidRPr="00DD4A92" w:rsidRDefault="00C06C80" w:rsidP="00681FC8">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0F3EA19C" w14:textId="77777777" w:rsidR="00C06C80" w:rsidRPr="00DD4A92" w:rsidRDefault="00C06C80" w:rsidP="00681FC8">
            <w:pPr>
              <w:rPr>
                <w:rFonts w:ascii="Gill Sans MT" w:eastAsiaTheme="minorEastAsia" w:hAnsi="Gill Sans MT"/>
                <w:sz w:val="20"/>
                <w:szCs w:val="22"/>
              </w:rPr>
            </w:pPr>
          </w:p>
          <w:p w14:paraId="70CA8C59" w14:textId="77777777" w:rsidR="00C06C80" w:rsidRPr="00DD4A92" w:rsidRDefault="00C06C80" w:rsidP="00681FC8">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257738C1" w14:textId="77777777" w:rsidR="00C06C80" w:rsidRPr="00DD4A92" w:rsidRDefault="00C06C80" w:rsidP="00681FC8">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69C918DB" w14:textId="77777777" w:rsidR="00C06C80" w:rsidRPr="00DD4A92" w:rsidRDefault="00C06C80" w:rsidP="00681FC8">
            <w:pPr>
              <w:rPr>
                <w:rFonts w:ascii="Gill Sans MT" w:hAnsi="Gill Sans MT"/>
                <w:sz w:val="20"/>
              </w:rPr>
            </w:pPr>
          </w:p>
          <w:p w14:paraId="62CB741B" w14:textId="77777777" w:rsidR="00C06C80" w:rsidRPr="005B7502" w:rsidRDefault="00C06C80" w:rsidP="00681FC8">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23214E3" w14:textId="77777777" w:rsidR="00C06C80" w:rsidRPr="00024B69" w:rsidRDefault="00C06C80" w:rsidP="00681FC8">
            <w:pPr>
              <w:pStyle w:val="ListParagraph"/>
              <w:numPr>
                <w:ilvl w:val="0"/>
                <w:numId w:val="3"/>
              </w:numPr>
              <w:ind w:left="614"/>
              <w:rPr>
                <w:rFonts w:ascii="Gill Sans MT" w:hAnsi="Gill Sans MT"/>
                <w:sz w:val="20"/>
              </w:rPr>
            </w:pPr>
            <w:r w:rsidRPr="00024B69">
              <w:rPr>
                <w:rFonts w:ascii="Gill Sans MT" w:hAnsi="Gill Sans MT"/>
                <w:sz w:val="20"/>
              </w:rPr>
              <w:t>Understand how differences in the behavior of individuals arise from the interaction of heredity and experience and how these differences lead to reform movements</w:t>
            </w:r>
          </w:p>
        </w:tc>
      </w:tr>
      <w:tr w:rsidR="00C06C80" w:rsidRPr="00940244" w14:paraId="23F370A1" w14:textId="77777777" w:rsidTr="00681FC8">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125484E" w14:textId="77777777" w:rsidR="00C06C80" w:rsidRPr="00C06C80" w:rsidRDefault="00C06C80" w:rsidP="00C06C80">
            <w:pPr>
              <w:ind w:right="-105"/>
              <w:jc w:val="center"/>
              <w:rPr>
                <w:rFonts w:ascii="Gill Sans MT" w:hAnsi="Gill Sans MT"/>
                <w:b/>
                <w:sz w:val="20"/>
              </w:rPr>
            </w:pPr>
            <w:r w:rsidRPr="00C06C80">
              <w:rPr>
                <w:rFonts w:ascii="Gill Sans MT" w:hAnsi="Gill Sans MT"/>
                <w:b/>
                <w:sz w:val="20"/>
              </w:rPr>
              <w:t>Standard Language: CCSS ELA RI.9-10.6</w:t>
            </w:r>
          </w:p>
          <w:p w14:paraId="6E53C308" w14:textId="77777777" w:rsidR="00C06C80" w:rsidRPr="00C06C80" w:rsidRDefault="00C06C80" w:rsidP="00C06C80">
            <w:pPr>
              <w:ind w:right="-105"/>
              <w:jc w:val="center"/>
              <w:rPr>
                <w:rFonts w:ascii="Gill Sans MT" w:hAnsi="Gill Sans MT"/>
                <w:sz w:val="20"/>
              </w:rPr>
            </w:pPr>
            <w:r w:rsidRPr="00C06C80">
              <w:rPr>
                <w:rFonts w:ascii="Gill Sans MT" w:hAnsi="Gill Sans MT"/>
                <w:sz w:val="20"/>
              </w:rPr>
              <w:t xml:space="preserve">Analyze a </w:t>
            </w:r>
            <w:proofErr w:type="gramStart"/>
            <w:r w:rsidRPr="00C06C80">
              <w:rPr>
                <w:rFonts w:ascii="Gill Sans MT" w:hAnsi="Gill Sans MT"/>
                <w:sz w:val="20"/>
              </w:rPr>
              <w:t>particular point</w:t>
            </w:r>
            <w:proofErr w:type="gramEnd"/>
            <w:r w:rsidRPr="00C06C80">
              <w:rPr>
                <w:rFonts w:ascii="Gill Sans MT" w:hAnsi="Gill Sans MT"/>
                <w:sz w:val="20"/>
              </w:rPr>
              <w:t xml:space="preserve"> of view or cultural experience reflected in a work of literature from outside the United States, drawing on a wide reading of world literature.</w:t>
            </w:r>
          </w:p>
          <w:p w14:paraId="1E6DFCEC" w14:textId="77777777" w:rsidR="00C06C80" w:rsidRPr="00C06C80" w:rsidRDefault="00C06C80" w:rsidP="00C06C80">
            <w:pPr>
              <w:ind w:right="-105"/>
              <w:jc w:val="center"/>
              <w:rPr>
                <w:rFonts w:ascii="Gill Sans MT" w:hAnsi="Gill Sans MT"/>
                <w:b/>
                <w:sz w:val="20"/>
              </w:rPr>
            </w:pPr>
            <w:r w:rsidRPr="00C06C80">
              <w:rPr>
                <w:rFonts w:ascii="Gill Sans MT" w:hAnsi="Gill Sans MT"/>
                <w:b/>
                <w:sz w:val="20"/>
              </w:rPr>
              <w:t>Standard Language: CCSS ELA RL.9-10.6</w:t>
            </w:r>
          </w:p>
          <w:p w14:paraId="7C8CBCAD" w14:textId="77777777" w:rsidR="00C06C80" w:rsidRPr="00C06C80" w:rsidRDefault="00C06C80" w:rsidP="00C06C80">
            <w:pPr>
              <w:ind w:right="-105"/>
              <w:jc w:val="center"/>
              <w:rPr>
                <w:rFonts w:ascii="Gill Sans MT" w:hAnsi="Gill Sans MT"/>
                <w:sz w:val="20"/>
              </w:rPr>
            </w:pPr>
            <w:r w:rsidRPr="00C06C80">
              <w:rPr>
                <w:rFonts w:ascii="Gill Sans MT" w:hAnsi="Gill Sans MT"/>
                <w:sz w:val="20"/>
              </w:rPr>
              <w:t>Determine an author's point of view or purpose in a text and analyze how an author uses rhetoric to advance that point of view or purpose.</w:t>
            </w:r>
          </w:p>
          <w:p w14:paraId="3583FFA7" w14:textId="390DCAAE" w:rsidR="00C06C80" w:rsidRPr="000605CA" w:rsidRDefault="00C06C80" w:rsidP="00681FC8">
            <w:pPr>
              <w:ind w:right="-105"/>
              <w:jc w:val="center"/>
              <w:rPr>
                <w:rFonts w:ascii="Gill Sans MT" w:hAnsi="Gill Sans MT"/>
                <w:sz w:val="20"/>
              </w:rPr>
            </w:pPr>
          </w:p>
        </w:tc>
      </w:tr>
    </w:tbl>
    <w:p w14:paraId="4D34847D" w14:textId="77777777" w:rsidR="00C06C80" w:rsidRDefault="00C06C80" w:rsidP="00C06C80">
      <w:pPr>
        <w:rPr>
          <w:rFonts w:ascii="Gill Sans MT" w:hAnsi="Gill Sans MT"/>
          <w:sz w:val="22"/>
        </w:rPr>
      </w:pPr>
    </w:p>
    <w:p w14:paraId="72CB8B7F" w14:textId="77777777" w:rsidR="00C06C80" w:rsidRDefault="00C06C80" w:rsidP="00C06C80">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06C80" w:rsidRPr="002E5391" w14:paraId="2210DC73" w14:textId="77777777" w:rsidTr="00681FC8">
        <w:trPr>
          <w:trHeight w:val="1907"/>
        </w:trPr>
        <w:tc>
          <w:tcPr>
            <w:tcW w:w="7151" w:type="dxa"/>
          </w:tcPr>
          <w:p w14:paraId="05B36A0C" w14:textId="77777777" w:rsidR="00C06C80" w:rsidRPr="00354740" w:rsidRDefault="00C06C80" w:rsidP="00681FC8">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F7F8D8" w14:textId="77777777" w:rsidR="00C06C80" w:rsidRPr="00354740" w:rsidRDefault="00C06C80" w:rsidP="00681FC8">
            <w:pPr>
              <w:jc w:val="center"/>
              <w:rPr>
                <w:rFonts w:ascii="Gill Sans MT" w:hAnsi="Gill Sans MT"/>
                <w:sz w:val="22"/>
                <w:szCs w:val="22"/>
              </w:rPr>
            </w:pPr>
          </w:p>
        </w:tc>
        <w:tc>
          <w:tcPr>
            <w:tcW w:w="7151" w:type="dxa"/>
          </w:tcPr>
          <w:p w14:paraId="1A124FF0" w14:textId="77777777" w:rsidR="00C06C80" w:rsidRPr="00354740" w:rsidRDefault="00C06C80" w:rsidP="00681FC8">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564054A" w14:textId="77777777" w:rsidR="00C06C80" w:rsidRPr="00C06C80" w:rsidRDefault="00C06C80" w:rsidP="00C06C80">
            <w:pPr>
              <w:ind w:right="46"/>
              <w:jc w:val="center"/>
              <w:rPr>
                <w:rFonts w:ascii="Gill Sans MT" w:hAnsi="Gill Sans MT" w:cstheme="minorHAnsi"/>
                <w:sz w:val="22"/>
                <w:szCs w:val="22"/>
              </w:rPr>
            </w:pPr>
            <w:r w:rsidRPr="00C06C80">
              <w:rPr>
                <w:rFonts w:ascii="Gill Sans MT" w:hAnsi="Gill Sans MT" w:cstheme="minorHAnsi"/>
                <w:sz w:val="22"/>
                <w:szCs w:val="22"/>
              </w:rPr>
              <w:t>This topic encourages study of both fiction and non-fiction text.</w:t>
            </w:r>
          </w:p>
          <w:p w14:paraId="4B915904" w14:textId="77777777" w:rsidR="00C06C80" w:rsidRPr="00354740" w:rsidRDefault="00C06C80" w:rsidP="00681FC8">
            <w:pPr>
              <w:ind w:right="46"/>
              <w:jc w:val="center"/>
              <w:rPr>
                <w:rFonts w:ascii="Gill Sans MT" w:hAnsi="Gill Sans MT" w:cstheme="minorHAnsi"/>
                <w:sz w:val="22"/>
                <w:szCs w:val="22"/>
              </w:rPr>
            </w:pPr>
          </w:p>
        </w:tc>
      </w:tr>
      <w:tr w:rsidR="00C06C80" w:rsidRPr="002E5391" w14:paraId="57F7980D" w14:textId="77777777" w:rsidTr="00681FC8">
        <w:trPr>
          <w:trHeight w:val="735"/>
        </w:trPr>
        <w:tc>
          <w:tcPr>
            <w:tcW w:w="7151" w:type="dxa"/>
          </w:tcPr>
          <w:p w14:paraId="7BE5F420" w14:textId="77777777" w:rsidR="00C06C80" w:rsidRPr="00354740" w:rsidRDefault="00C06C80" w:rsidP="00681FC8">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9529CAF" w14:textId="77777777" w:rsidR="00C06C80" w:rsidRPr="00C06C80" w:rsidRDefault="00C06C80" w:rsidP="00C06C80">
            <w:pPr>
              <w:jc w:val="center"/>
              <w:rPr>
                <w:rFonts w:ascii="Gill Sans MT" w:hAnsi="Gill Sans MT"/>
              </w:rPr>
            </w:pPr>
            <w:r w:rsidRPr="00C06C80">
              <w:rPr>
                <w:rFonts w:ascii="Gill Sans MT" w:hAnsi="Gill Sans MT"/>
              </w:rPr>
              <w:t xml:space="preserve">Cultural Experience, Rhetoric, Purpose, </w:t>
            </w:r>
            <w:r w:rsidRPr="00C06C80">
              <w:rPr>
                <w:rFonts w:ascii="Gill Sans MT" w:hAnsi="Gill Sans MT"/>
              </w:rPr>
              <w:br/>
              <w:t>Point of View</w:t>
            </w:r>
          </w:p>
          <w:p w14:paraId="2DFD03C3" w14:textId="77777777" w:rsidR="00C06C80" w:rsidRPr="002E77A3" w:rsidRDefault="00C06C80" w:rsidP="00681FC8">
            <w:pPr>
              <w:jc w:val="center"/>
              <w:rPr>
                <w:rFonts w:ascii="Gill Sans MT" w:hAnsi="Gill Sans MT"/>
              </w:rPr>
            </w:pPr>
          </w:p>
        </w:tc>
        <w:tc>
          <w:tcPr>
            <w:tcW w:w="7151" w:type="dxa"/>
          </w:tcPr>
          <w:p w14:paraId="5E860EEE" w14:textId="77777777" w:rsidR="00C06C80" w:rsidRPr="002E77A3" w:rsidRDefault="00C06C80" w:rsidP="00681FC8">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50911186" w14:textId="77777777" w:rsidR="00C06C80" w:rsidRDefault="00C06C80" w:rsidP="00C06C80">
      <w:pPr>
        <w:rPr>
          <w:rFonts w:ascii="Gill Sans MT" w:hAnsi="Gill Sans MT"/>
          <w:sz w:val="22"/>
        </w:rPr>
      </w:pPr>
    </w:p>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4DDD" w14:textId="77777777" w:rsidR="003F67E9" w:rsidRDefault="003F67E9" w:rsidP="00DC3823">
      <w:r>
        <w:separator/>
      </w:r>
    </w:p>
  </w:endnote>
  <w:endnote w:type="continuationSeparator" w:id="0">
    <w:p w14:paraId="32B7C8D2" w14:textId="77777777" w:rsidR="003F67E9" w:rsidRDefault="003F67E9"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CBEFE" w14:textId="77777777" w:rsidR="003F67E9" w:rsidRDefault="003F67E9" w:rsidP="00DC3823">
      <w:r>
        <w:separator/>
      </w:r>
    </w:p>
  </w:footnote>
  <w:footnote w:type="continuationSeparator" w:id="0">
    <w:p w14:paraId="333DB12C" w14:textId="77777777" w:rsidR="003F67E9" w:rsidRDefault="003F67E9"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D14CF12" w:rsidR="00452BE5" w:rsidRPr="00CF1958" w:rsidRDefault="00C06C80" w:rsidP="002211DE">
    <w:pPr>
      <w:pStyle w:val="Header"/>
      <w:jc w:val="center"/>
      <w:rPr>
        <w:rFonts w:ascii="Gill Sans MT" w:hAnsi="Gill Sans MT"/>
        <w:b/>
      </w:rPr>
    </w:pPr>
    <w:r>
      <w:rPr>
        <w:rFonts w:ascii="Gill Sans MT" w:hAnsi="Gill Sans MT"/>
        <w:b/>
      </w:rPr>
      <w:t>Intro. to Spoken Word</w:t>
    </w:r>
    <w:r w:rsidR="00CF1958" w:rsidRPr="00CF1958">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B56CC"/>
    <w:multiLevelType w:val="hybridMultilevel"/>
    <w:tmpl w:val="1618EB98"/>
    <w:lvl w:ilvl="0" w:tplc="E2940412">
      <w:start w:val="1"/>
      <w:numFmt w:val="upperLetter"/>
      <w:lvlText w:val="%1."/>
      <w:lvlJc w:val="left"/>
      <w:pPr>
        <w:ind w:left="720" w:hanging="360"/>
      </w:pPr>
      <w:rPr>
        <w:b w:val="0"/>
        <w:i w:val="0"/>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8237D"/>
    <w:multiLevelType w:val="hybridMultilevel"/>
    <w:tmpl w:val="65666BB6"/>
    <w:lvl w:ilvl="0" w:tplc="BE460608">
      <w:start w:val="1"/>
      <w:numFmt w:val="upperLetter"/>
      <w:lvlText w:val="%1."/>
      <w:lvlJc w:val="left"/>
      <w:pPr>
        <w:ind w:left="1080" w:hanging="360"/>
      </w:pPr>
      <w:rPr>
        <w:rFonts w:hint="default"/>
        <w:i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A716A"/>
    <w:multiLevelType w:val="hybridMultilevel"/>
    <w:tmpl w:val="791E1256"/>
    <w:lvl w:ilvl="0" w:tplc="E2940412">
      <w:start w:val="1"/>
      <w:numFmt w:val="upperLetter"/>
      <w:lvlText w:val="%1."/>
      <w:lvlJc w:val="left"/>
      <w:pPr>
        <w:ind w:left="720" w:hanging="360"/>
      </w:pPr>
      <w:rPr>
        <w:b w:val="0"/>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517AC"/>
    <w:multiLevelType w:val="hybridMultilevel"/>
    <w:tmpl w:val="F4866BE0"/>
    <w:lvl w:ilvl="0" w:tplc="E2940412">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81B53"/>
    <w:multiLevelType w:val="hybridMultilevel"/>
    <w:tmpl w:val="1F229F8E"/>
    <w:lvl w:ilvl="0" w:tplc="81843008">
      <w:start w:val="1"/>
      <w:numFmt w:val="upperLetter"/>
      <w:lvlText w:val="%1."/>
      <w:lvlJc w:val="left"/>
      <w:pPr>
        <w:ind w:left="720" w:hanging="360"/>
      </w:pPr>
      <w:rPr>
        <w:b w:val="0"/>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23B4C"/>
    <w:multiLevelType w:val="hybridMultilevel"/>
    <w:tmpl w:val="91EE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E1CC4"/>
    <w:multiLevelType w:val="hybridMultilevel"/>
    <w:tmpl w:val="20C48346"/>
    <w:lvl w:ilvl="0" w:tplc="94B4410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27496"/>
    <w:multiLevelType w:val="hybridMultilevel"/>
    <w:tmpl w:val="F46A2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41B61"/>
    <w:multiLevelType w:val="hybridMultilevel"/>
    <w:tmpl w:val="15442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5"/>
  </w:num>
  <w:num w:numId="5">
    <w:abstractNumId w:val="1"/>
  </w:num>
  <w:num w:numId="6">
    <w:abstractNumId w:val="3"/>
  </w:num>
  <w:num w:numId="7">
    <w:abstractNumId w:val="20"/>
  </w:num>
  <w:num w:numId="8">
    <w:abstractNumId w:val="25"/>
  </w:num>
  <w:num w:numId="9">
    <w:abstractNumId w:val="18"/>
  </w:num>
  <w:num w:numId="10">
    <w:abstractNumId w:val="0"/>
  </w:num>
  <w:num w:numId="11">
    <w:abstractNumId w:val="9"/>
  </w:num>
  <w:num w:numId="12">
    <w:abstractNumId w:val="10"/>
  </w:num>
  <w:num w:numId="13">
    <w:abstractNumId w:val="17"/>
  </w:num>
  <w:num w:numId="14">
    <w:abstractNumId w:val="24"/>
  </w:num>
  <w:num w:numId="15">
    <w:abstractNumId w:val="11"/>
  </w:num>
  <w:num w:numId="16">
    <w:abstractNumId w:val="2"/>
  </w:num>
  <w:num w:numId="17">
    <w:abstractNumId w:val="26"/>
  </w:num>
  <w:num w:numId="18">
    <w:abstractNumId w:val="16"/>
  </w:num>
  <w:num w:numId="19">
    <w:abstractNumId w:val="8"/>
  </w:num>
  <w:num w:numId="20">
    <w:abstractNumId w:val="22"/>
  </w:num>
  <w:num w:numId="21">
    <w:abstractNumId w:val="15"/>
  </w:num>
  <w:num w:numId="22">
    <w:abstractNumId w:val="19"/>
  </w:num>
  <w:num w:numId="23">
    <w:abstractNumId w:val="13"/>
  </w:num>
  <w:num w:numId="24">
    <w:abstractNumId w:val="4"/>
  </w:num>
  <w:num w:numId="25">
    <w:abstractNumId w:val="14"/>
  </w:num>
  <w:num w:numId="26">
    <w:abstractNumId w:val="23"/>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4B69"/>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2594"/>
    <w:rsid w:val="0009428C"/>
    <w:rsid w:val="000949F8"/>
    <w:rsid w:val="000A5465"/>
    <w:rsid w:val="000A77AD"/>
    <w:rsid w:val="000B272E"/>
    <w:rsid w:val="000C3A83"/>
    <w:rsid w:val="000D16F8"/>
    <w:rsid w:val="000D2E36"/>
    <w:rsid w:val="000E219D"/>
    <w:rsid w:val="000F130E"/>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334A"/>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35BC"/>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3F67E9"/>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2C0D"/>
    <w:rsid w:val="00533D20"/>
    <w:rsid w:val="00536EBE"/>
    <w:rsid w:val="00542B61"/>
    <w:rsid w:val="00546AD1"/>
    <w:rsid w:val="00547426"/>
    <w:rsid w:val="0055496D"/>
    <w:rsid w:val="00561F69"/>
    <w:rsid w:val="00571782"/>
    <w:rsid w:val="005771D9"/>
    <w:rsid w:val="005922E5"/>
    <w:rsid w:val="005A5DCD"/>
    <w:rsid w:val="005A6BC8"/>
    <w:rsid w:val="005A7A82"/>
    <w:rsid w:val="005B0FAC"/>
    <w:rsid w:val="005B7502"/>
    <w:rsid w:val="005C5F3A"/>
    <w:rsid w:val="005D1832"/>
    <w:rsid w:val="005D7966"/>
    <w:rsid w:val="005E05B0"/>
    <w:rsid w:val="005E3CDE"/>
    <w:rsid w:val="005E4B0E"/>
    <w:rsid w:val="005E50B0"/>
    <w:rsid w:val="005E5C64"/>
    <w:rsid w:val="005E7635"/>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2074"/>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5D94"/>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B3FC4"/>
    <w:rsid w:val="00BC129D"/>
    <w:rsid w:val="00BC455C"/>
    <w:rsid w:val="00BE047B"/>
    <w:rsid w:val="00BE261E"/>
    <w:rsid w:val="00BE3203"/>
    <w:rsid w:val="00BE370C"/>
    <w:rsid w:val="00BE3DD0"/>
    <w:rsid w:val="00BE6CD9"/>
    <w:rsid w:val="00BF2831"/>
    <w:rsid w:val="00C00A41"/>
    <w:rsid w:val="00C00ED2"/>
    <w:rsid w:val="00C04E7C"/>
    <w:rsid w:val="00C06C80"/>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0B17"/>
    <w:rsid w:val="00F3160A"/>
    <w:rsid w:val="00F31E98"/>
    <w:rsid w:val="00F32492"/>
    <w:rsid w:val="00F34453"/>
    <w:rsid w:val="00F4034C"/>
    <w:rsid w:val="00F4073E"/>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91447330">
      <w:bodyDiv w:val="1"/>
      <w:marLeft w:val="0"/>
      <w:marRight w:val="0"/>
      <w:marTop w:val="0"/>
      <w:marBottom w:val="0"/>
      <w:divBdr>
        <w:top w:val="none" w:sz="0" w:space="0" w:color="auto"/>
        <w:left w:val="none" w:sz="0" w:space="0" w:color="auto"/>
        <w:bottom w:val="none" w:sz="0" w:space="0" w:color="auto"/>
        <w:right w:val="none" w:sz="0" w:space="0" w:color="auto"/>
      </w:divBdr>
      <w:divsChild>
        <w:div w:id="1884902630">
          <w:marLeft w:val="0"/>
          <w:marRight w:val="0"/>
          <w:marTop w:val="0"/>
          <w:marBottom w:val="240"/>
          <w:divBdr>
            <w:top w:val="none" w:sz="0" w:space="0" w:color="auto"/>
            <w:left w:val="none" w:sz="0" w:space="0" w:color="auto"/>
            <w:bottom w:val="none" w:sz="0" w:space="0" w:color="auto"/>
            <w:right w:val="none" w:sz="0" w:space="0" w:color="auto"/>
          </w:divBdr>
        </w:div>
        <w:div w:id="622080780">
          <w:marLeft w:val="450"/>
          <w:marRight w:val="0"/>
          <w:marTop w:val="0"/>
          <w:marBottom w:val="240"/>
          <w:divBdr>
            <w:top w:val="none" w:sz="0" w:space="0" w:color="auto"/>
            <w:left w:val="none" w:sz="0" w:space="0" w:color="auto"/>
            <w:bottom w:val="none" w:sz="0" w:space="0" w:color="auto"/>
            <w:right w:val="none" w:sz="0" w:space="0" w:color="auto"/>
          </w:divBdr>
        </w:div>
        <w:div w:id="1860504862">
          <w:marLeft w:val="450"/>
          <w:marRight w:val="0"/>
          <w:marTop w:val="0"/>
          <w:marBottom w:val="240"/>
          <w:divBdr>
            <w:top w:val="none" w:sz="0" w:space="0" w:color="auto"/>
            <w:left w:val="none" w:sz="0" w:space="0" w:color="auto"/>
            <w:bottom w:val="none" w:sz="0" w:space="0" w:color="auto"/>
            <w:right w:val="none" w:sz="0" w:space="0" w:color="auto"/>
          </w:divBdr>
        </w:div>
        <w:div w:id="1012292795">
          <w:marLeft w:val="450"/>
          <w:marRight w:val="0"/>
          <w:marTop w:val="0"/>
          <w:marBottom w:val="240"/>
          <w:divBdr>
            <w:top w:val="none" w:sz="0" w:space="0" w:color="auto"/>
            <w:left w:val="none" w:sz="0" w:space="0" w:color="auto"/>
            <w:bottom w:val="none" w:sz="0" w:space="0" w:color="auto"/>
            <w:right w:val="none" w:sz="0" w:space="0" w:color="auto"/>
          </w:divBdr>
        </w:div>
        <w:div w:id="263003685">
          <w:marLeft w:val="450"/>
          <w:marRight w:val="0"/>
          <w:marTop w:val="0"/>
          <w:marBottom w:val="240"/>
          <w:divBdr>
            <w:top w:val="none" w:sz="0" w:space="0" w:color="auto"/>
            <w:left w:val="none" w:sz="0" w:space="0" w:color="auto"/>
            <w:bottom w:val="none" w:sz="0" w:space="0" w:color="auto"/>
            <w:right w:val="none" w:sz="0" w:space="0" w:color="auto"/>
          </w:divBdr>
        </w:div>
        <w:div w:id="252248794">
          <w:marLeft w:val="45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CF43-2EC4-469C-AFF2-34BF4595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5</cp:revision>
  <cp:lastPrinted>2019-04-17T14:10:00Z</cp:lastPrinted>
  <dcterms:created xsi:type="dcterms:W3CDTF">2019-05-09T18:29:00Z</dcterms:created>
  <dcterms:modified xsi:type="dcterms:W3CDTF">2019-07-31T17:02:00Z</dcterms:modified>
</cp:coreProperties>
</file>