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5BD9" w14:textId="612511DC" w:rsidR="00C815A1" w:rsidRPr="000559B6" w:rsidRDefault="008569A3" w:rsidP="00C815A1">
      <w:pPr>
        <w:jc w:val="center"/>
        <w:rPr>
          <w:rFonts w:ascii="Gill Sans" w:hAnsi="Gill Sans" w:cs="Gill Sans"/>
          <w:b/>
          <w:sz w:val="28"/>
          <w:szCs w:val="24"/>
        </w:rPr>
      </w:pPr>
      <w:bookmarkStart w:id="0" w:name="_GoBack"/>
      <w:bookmarkEnd w:id="0"/>
      <w:r>
        <w:rPr>
          <w:rFonts w:ascii="Gill Sans" w:hAnsi="Gill Sans" w:cs="Gill Sans"/>
          <w:b/>
          <w:sz w:val="28"/>
          <w:szCs w:val="24"/>
        </w:rPr>
        <w:t>Argumentative</w:t>
      </w:r>
      <w:r w:rsidR="00C815A1" w:rsidRPr="000559B6">
        <w:rPr>
          <w:rFonts w:ascii="Gill Sans" w:hAnsi="Gill Sans" w:cs="Gill Sans"/>
          <w:b/>
          <w:sz w:val="28"/>
          <w:szCs w:val="24"/>
        </w:rPr>
        <w:t xml:space="preserve"> Writing Scoring Guide</w:t>
      </w:r>
    </w:p>
    <w:p w14:paraId="11CA4C16" w14:textId="1F619821" w:rsidR="00C815A1" w:rsidRPr="000559B6" w:rsidRDefault="00C815A1" w:rsidP="00C815A1">
      <w:pPr>
        <w:jc w:val="center"/>
        <w:rPr>
          <w:rFonts w:ascii="Gill Sans" w:hAnsi="Gill Sans" w:cs="Gill Sans"/>
          <w:i/>
          <w:sz w:val="24"/>
          <w:szCs w:val="24"/>
        </w:rPr>
      </w:pPr>
      <w:r w:rsidRPr="000559B6">
        <w:rPr>
          <w:rFonts w:ascii="Gill Sans" w:hAnsi="Gill Sans" w:cs="Gill Sans"/>
          <w:i/>
          <w:sz w:val="24"/>
          <w:szCs w:val="24"/>
        </w:rPr>
        <w:t xml:space="preserve">The student’s </w:t>
      </w:r>
      <w:r w:rsidR="008569A3">
        <w:rPr>
          <w:rFonts w:ascii="Gill Sans" w:hAnsi="Gill Sans" w:cs="Gill Sans"/>
          <w:i/>
          <w:sz w:val="24"/>
          <w:szCs w:val="24"/>
        </w:rPr>
        <w:t>argumentative</w:t>
      </w:r>
      <w:r w:rsidR="0042797B">
        <w:rPr>
          <w:rFonts w:ascii="Gill Sans" w:hAnsi="Gill Sans" w:cs="Gill Sans"/>
          <w:i/>
          <w:sz w:val="24"/>
          <w:szCs w:val="24"/>
        </w:rPr>
        <w:t xml:space="preserve"> writing</w:t>
      </w:r>
      <w:r w:rsidRPr="000559B6">
        <w:rPr>
          <w:rFonts w:ascii="Gill Sans" w:hAnsi="Gill Sans" w:cs="Gill Sans"/>
          <w:i/>
          <w:sz w:val="24"/>
          <w:szCs w:val="24"/>
        </w:rPr>
        <w:t>…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972"/>
        <w:gridCol w:w="371"/>
        <w:gridCol w:w="3944"/>
        <w:gridCol w:w="279"/>
        <w:gridCol w:w="2971"/>
        <w:gridCol w:w="371"/>
      </w:tblGrid>
      <w:tr w:rsidR="00C815A1" w:rsidRPr="000559B6" w14:paraId="01AAA85F" w14:textId="77777777" w:rsidTr="0042797B">
        <w:tc>
          <w:tcPr>
            <w:tcW w:w="2972" w:type="dxa"/>
          </w:tcPr>
          <w:p w14:paraId="37416DA4" w14:textId="77777777" w:rsidR="00C815A1" w:rsidRPr="000559B6" w:rsidRDefault="00C815A1" w:rsidP="00C815A1">
            <w:pPr>
              <w:spacing w:before="120" w:line="276" w:lineRule="auto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sz w:val="28"/>
                <w:szCs w:val="24"/>
              </w:rPr>
              <w:t>Level 2 Application</w:t>
            </w:r>
          </w:p>
        </w:tc>
        <w:tc>
          <w:tcPr>
            <w:tcW w:w="371" w:type="dxa"/>
          </w:tcPr>
          <w:p w14:paraId="641805F7" w14:textId="77777777" w:rsidR="00C815A1" w:rsidRPr="000559B6" w:rsidRDefault="00C815A1" w:rsidP="00C815A1">
            <w:pPr>
              <w:spacing w:before="120" w:line="276" w:lineRule="auto"/>
              <w:ind w:left="-65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noProof/>
                <w:sz w:val="28"/>
                <w:szCs w:val="24"/>
              </w:rPr>
              <w:drawing>
                <wp:inline distT="0" distB="0" distL="0" distR="0" wp14:anchorId="0B294223" wp14:editId="48DAFB67">
                  <wp:extent cx="180975" cy="180975"/>
                  <wp:effectExtent l="0" t="0" r="9525" b="9525"/>
                  <wp:docPr id="3" name="Picture 3" descr="C:\Users\schwenneje\AppData\Local\Microsoft\Windows\Temporary Internet Files\Content.IE5\STYDN3ON\MC9004421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wenneje\AppData\Local\Microsoft\Windows\Temporary Internet Files\Content.IE5\STYDN3ON\MC9004421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14:paraId="08A9C953" w14:textId="77777777" w:rsidR="00C815A1" w:rsidRPr="000559B6" w:rsidRDefault="00C815A1" w:rsidP="00C815A1">
            <w:pPr>
              <w:spacing w:before="120" w:line="276" w:lineRule="auto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sz w:val="28"/>
                <w:szCs w:val="24"/>
              </w:rPr>
              <w:t>Level 3 Application</w:t>
            </w:r>
          </w:p>
        </w:tc>
        <w:tc>
          <w:tcPr>
            <w:tcW w:w="279" w:type="dxa"/>
          </w:tcPr>
          <w:p w14:paraId="749D1A8A" w14:textId="77777777" w:rsidR="00C815A1" w:rsidRPr="000559B6" w:rsidRDefault="00C815A1" w:rsidP="00C815A1">
            <w:pPr>
              <w:spacing w:before="120" w:line="276" w:lineRule="auto"/>
              <w:ind w:left="-112" w:right="-86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noProof/>
                <w:sz w:val="28"/>
                <w:szCs w:val="24"/>
              </w:rPr>
              <w:drawing>
                <wp:inline distT="0" distB="0" distL="0" distR="0" wp14:anchorId="13EB6B39" wp14:editId="497D2427">
                  <wp:extent cx="180975" cy="180975"/>
                  <wp:effectExtent l="0" t="0" r="9525" b="9525"/>
                  <wp:docPr id="5" name="Picture 5" descr="C:\Users\schwenneje\AppData\Local\Microsoft\Windows\Temporary Internet Files\Content.IE5\STYDN3ON\MC9004421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wenneje\AppData\Local\Microsoft\Windows\Temporary Internet Files\Content.IE5\STYDN3ON\MC9004421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4A101279" w14:textId="77777777" w:rsidR="00C815A1" w:rsidRPr="000559B6" w:rsidRDefault="00C815A1" w:rsidP="00C815A1">
            <w:pPr>
              <w:spacing w:before="120" w:line="276" w:lineRule="auto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sz w:val="28"/>
                <w:szCs w:val="24"/>
              </w:rPr>
              <w:t>Level 4 Application</w:t>
            </w:r>
          </w:p>
        </w:tc>
        <w:tc>
          <w:tcPr>
            <w:tcW w:w="371" w:type="dxa"/>
          </w:tcPr>
          <w:p w14:paraId="65A18CFD" w14:textId="77777777" w:rsidR="00C815A1" w:rsidRPr="000559B6" w:rsidRDefault="00C815A1" w:rsidP="00C815A1">
            <w:pPr>
              <w:spacing w:before="120" w:line="276" w:lineRule="auto"/>
              <w:ind w:left="-69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noProof/>
                <w:sz w:val="28"/>
                <w:szCs w:val="24"/>
              </w:rPr>
              <w:drawing>
                <wp:inline distT="0" distB="0" distL="0" distR="0" wp14:anchorId="60E0B9B8" wp14:editId="2841A19C">
                  <wp:extent cx="180975" cy="180975"/>
                  <wp:effectExtent l="0" t="0" r="9525" b="9525"/>
                  <wp:docPr id="6" name="Picture 6" descr="C:\Users\schwenneje\AppData\Local\Microsoft\Windows\Temporary Internet Files\Content.IE5\STYDN3ON\MC9004421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wenneje\AppData\Local\Microsoft\Windows\Temporary Internet Files\Content.IE5\STYDN3ON\MC9004421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9A3" w:rsidRPr="008569A3" w14:paraId="27A0767F" w14:textId="77777777" w:rsidTr="00CD5091">
        <w:tc>
          <w:tcPr>
            <w:tcW w:w="2972" w:type="dxa"/>
            <w:vAlign w:val="center"/>
          </w:tcPr>
          <w:p w14:paraId="0B09EB8E" w14:textId="71EA1275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Introduces a claim.</w:t>
            </w:r>
          </w:p>
        </w:tc>
        <w:tc>
          <w:tcPr>
            <w:tcW w:w="371" w:type="dxa"/>
            <w:vAlign w:val="center"/>
          </w:tcPr>
          <w:p w14:paraId="169E4C0E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51D878A9" w14:textId="33A9C954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Organizes reasons and evidence logically.</w:t>
            </w:r>
          </w:p>
        </w:tc>
        <w:tc>
          <w:tcPr>
            <w:tcW w:w="279" w:type="dxa"/>
            <w:vAlign w:val="center"/>
          </w:tcPr>
          <w:p w14:paraId="7899D634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40BB7324" w14:textId="067D9781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Demonstrates a command of voice and style that rises above formulaic writing.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723CF56E" w14:textId="77777777" w:rsidR="008569A3" w:rsidRPr="008569A3" w:rsidRDefault="008569A3" w:rsidP="0028447D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69A3" w:rsidRPr="008569A3" w14:paraId="4D73A9E0" w14:textId="77777777" w:rsidTr="00CD5091">
        <w:tc>
          <w:tcPr>
            <w:tcW w:w="2972" w:type="dxa"/>
            <w:vAlign w:val="center"/>
          </w:tcPr>
          <w:p w14:paraId="51EEB197" w14:textId="007B9B8B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Acknowledges a counterclaim.</w:t>
            </w:r>
          </w:p>
        </w:tc>
        <w:tc>
          <w:tcPr>
            <w:tcW w:w="371" w:type="dxa"/>
            <w:vAlign w:val="center"/>
          </w:tcPr>
          <w:p w14:paraId="4D1FC452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56BB6F28" w14:textId="585C74DB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Supports the claim with logical reasoning and relevant evidence</w:t>
            </w:r>
          </w:p>
        </w:tc>
        <w:tc>
          <w:tcPr>
            <w:tcW w:w="279" w:type="dxa"/>
            <w:vAlign w:val="center"/>
          </w:tcPr>
          <w:p w14:paraId="6FA4248D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nil"/>
              <w:right w:val="nil"/>
            </w:tcBorders>
            <w:vAlign w:val="center"/>
          </w:tcPr>
          <w:p w14:paraId="071B18F5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</w:tcBorders>
          </w:tcPr>
          <w:p w14:paraId="3599197D" w14:textId="77777777" w:rsidR="008569A3" w:rsidRPr="008569A3" w:rsidRDefault="008569A3" w:rsidP="0028447D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69A3" w:rsidRPr="008569A3" w14:paraId="2B3557D3" w14:textId="77777777" w:rsidTr="00CD5091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948CB91" w14:textId="2B0A9402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Provides a concluding statement.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28B667AC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78B3FDD5" w14:textId="6116339D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Supports the claim with accurate, credible sources</w:t>
            </w:r>
          </w:p>
        </w:tc>
        <w:tc>
          <w:tcPr>
            <w:tcW w:w="279" w:type="dxa"/>
            <w:vAlign w:val="center"/>
          </w:tcPr>
          <w:p w14:paraId="2C1DD81B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0FF843E0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14:paraId="4250A777" w14:textId="77777777" w:rsidR="008569A3" w:rsidRPr="008569A3" w:rsidRDefault="008569A3" w:rsidP="0028447D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69A3" w:rsidRPr="008569A3" w14:paraId="7B45DB30" w14:textId="77777777" w:rsidTr="00CD5091">
        <w:tc>
          <w:tcPr>
            <w:tcW w:w="2972" w:type="dxa"/>
            <w:tcBorders>
              <w:bottom w:val="nil"/>
              <w:right w:val="nil"/>
            </w:tcBorders>
            <w:vAlign w:val="center"/>
          </w:tcPr>
          <w:p w14:paraId="3876FA17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</w:tcBorders>
            <w:vAlign w:val="center"/>
          </w:tcPr>
          <w:p w14:paraId="47652649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0E7AA7DF" w14:textId="4E9AD6F5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Uses appropriate transitions to create cohesion and clarify the relationships among claims, counterclaims, and evidence.</w:t>
            </w:r>
          </w:p>
        </w:tc>
        <w:tc>
          <w:tcPr>
            <w:tcW w:w="279" w:type="dxa"/>
            <w:vAlign w:val="center"/>
          </w:tcPr>
          <w:p w14:paraId="1286D854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5A25B879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14:paraId="7422EF5E" w14:textId="77777777" w:rsidR="008569A3" w:rsidRPr="008569A3" w:rsidRDefault="008569A3" w:rsidP="0028447D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69A3" w:rsidRPr="008569A3" w14:paraId="74AC3089" w14:textId="77777777" w:rsidTr="00CD5091">
        <w:tc>
          <w:tcPr>
            <w:tcW w:w="2972" w:type="dxa"/>
            <w:tcBorders>
              <w:top w:val="nil"/>
              <w:bottom w:val="nil"/>
              <w:right w:val="nil"/>
            </w:tcBorders>
            <w:vAlign w:val="center"/>
          </w:tcPr>
          <w:p w14:paraId="41F6ABF6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2F2FC905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573F97B0" w14:textId="67633211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Establishes and maintain</w:t>
            </w:r>
            <w:r w:rsidR="00CD5091">
              <w:rPr>
                <w:rFonts w:ascii="Gill Sans" w:hAnsi="Gill Sans" w:cs="Gill Sans"/>
                <w:sz w:val="24"/>
                <w:szCs w:val="24"/>
              </w:rPr>
              <w:t>s</w:t>
            </w:r>
            <w:r w:rsidRPr="008569A3">
              <w:rPr>
                <w:rFonts w:ascii="Gill Sans" w:hAnsi="Gill Sans" w:cs="Gill Sans"/>
                <w:sz w:val="24"/>
                <w:szCs w:val="24"/>
              </w:rPr>
              <w:t xml:space="preserve"> a formal style.</w:t>
            </w:r>
          </w:p>
        </w:tc>
        <w:tc>
          <w:tcPr>
            <w:tcW w:w="279" w:type="dxa"/>
            <w:vAlign w:val="center"/>
          </w:tcPr>
          <w:p w14:paraId="3DAB10BB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66ADAEF2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14:paraId="301D7207" w14:textId="77777777" w:rsidR="008569A3" w:rsidRPr="008569A3" w:rsidRDefault="008569A3" w:rsidP="0028447D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8569A3" w:rsidRPr="008569A3" w14:paraId="27413209" w14:textId="77777777" w:rsidTr="00CD5091">
        <w:tc>
          <w:tcPr>
            <w:tcW w:w="2972" w:type="dxa"/>
            <w:tcBorders>
              <w:top w:val="nil"/>
              <w:right w:val="nil"/>
            </w:tcBorders>
            <w:vAlign w:val="center"/>
          </w:tcPr>
          <w:p w14:paraId="0CCEE83E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  <w:vAlign w:val="center"/>
          </w:tcPr>
          <w:p w14:paraId="78B0385C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1B6F1736" w14:textId="6B8231F0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8569A3">
              <w:rPr>
                <w:rFonts w:ascii="Gill Sans" w:hAnsi="Gill Sans" w:cs="Gill Sans"/>
                <w:sz w:val="24"/>
                <w:szCs w:val="24"/>
              </w:rPr>
              <w:t>Constructs a concluding statement that follows from and supports the information or explanation presented.</w:t>
            </w:r>
          </w:p>
        </w:tc>
        <w:tc>
          <w:tcPr>
            <w:tcW w:w="279" w:type="dxa"/>
            <w:vAlign w:val="center"/>
          </w:tcPr>
          <w:p w14:paraId="0FDA3AC7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right w:val="nil"/>
            </w:tcBorders>
            <w:vAlign w:val="center"/>
          </w:tcPr>
          <w:p w14:paraId="420D94B2" w14:textId="77777777" w:rsidR="008569A3" w:rsidRPr="008569A3" w:rsidRDefault="008569A3" w:rsidP="00CD5091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</w:tcPr>
          <w:p w14:paraId="1E0E578B" w14:textId="77777777" w:rsidR="008569A3" w:rsidRPr="008569A3" w:rsidRDefault="008569A3" w:rsidP="0028447D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65F65C57" w14:textId="77777777" w:rsidR="00C815A1" w:rsidRDefault="00C815A1" w:rsidP="000B0B4D">
      <w:pPr>
        <w:spacing w:after="0"/>
        <w:jc w:val="center"/>
        <w:rPr>
          <w:rFonts w:ascii="Gill Sans" w:hAnsi="Gill Sans" w:cs="Gill Sans"/>
          <w:sz w:val="24"/>
          <w:szCs w:val="24"/>
        </w:rPr>
      </w:pPr>
    </w:p>
    <w:p w14:paraId="0B35DB17" w14:textId="77777777" w:rsidR="000559B6" w:rsidRPr="000559B6" w:rsidRDefault="000559B6" w:rsidP="000B0B4D">
      <w:pPr>
        <w:pBdr>
          <w:top w:val="single" w:sz="4" w:space="1" w:color="auto"/>
        </w:pBdr>
        <w:spacing w:after="0"/>
        <w:jc w:val="center"/>
        <w:rPr>
          <w:rFonts w:ascii="Gill Sans" w:hAnsi="Gill Sans" w:cs="Gill Sans"/>
          <w:b/>
          <w:sz w:val="28"/>
          <w:szCs w:val="32"/>
        </w:rPr>
      </w:pPr>
      <w:r w:rsidRPr="000559B6">
        <w:rPr>
          <w:rFonts w:ascii="Gill Sans" w:hAnsi="Gill Sans" w:cs="Gill Sans"/>
          <w:b/>
          <w:sz w:val="28"/>
          <w:szCs w:val="32"/>
        </w:rPr>
        <w:t>Scoring Guide</w:t>
      </w:r>
    </w:p>
    <w:p w14:paraId="2C22C1DF" w14:textId="77777777" w:rsidR="000559B6" w:rsidRPr="000B0B4D" w:rsidRDefault="000559B6" w:rsidP="000B0B4D">
      <w:pPr>
        <w:spacing w:after="0"/>
        <w:jc w:val="center"/>
        <w:rPr>
          <w:rFonts w:ascii="Gill Sans" w:hAnsi="Gill Sans" w:cs="Gill Sans"/>
          <w:i/>
          <w:sz w:val="24"/>
          <w:szCs w:val="24"/>
        </w:rPr>
      </w:pPr>
      <w:r w:rsidRPr="000B0B4D">
        <w:rPr>
          <w:rFonts w:ascii="Gill Sans" w:hAnsi="Gill Sans" w:cs="Gill Sans"/>
          <w:i/>
          <w:sz w:val="24"/>
          <w:szCs w:val="24"/>
        </w:rPr>
        <w:t>As yourself these questions…</w:t>
      </w:r>
    </w:p>
    <w:p w14:paraId="4C744A8C" w14:textId="77777777" w:rsidR="000559B6" w:rsidRPr="000559B6" w:rsidRDefault="000559B6" w:rsidP="000559B6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NO</w:t>
      </w:r>
      <w:r w:rsidRPr="000559B6">
        <w:rPr>
          <w:rFonts w:ascii="Gill Sans" w:hAnsi="Gill Sans" w:cs="Gill Sans"/>
          <w:sz w:val="24"/>
          <w:szCs w:val="24"/>
        </w:rPr>
        <w:t xml:space="preserve"> Level 2 criteria, their score is a </w:t>
      </w:r>
      <w:r w:rsidRPr="000B0B4D">
        <w:rPr>
          <w:rFonts w:ascii="Gill Sans" w:hAnsi="Gill Sans" w:cs="Gill Sans"/>
          <w:b/>
          <w:sz w:val="24"/>
          <w:szCs w:val="24"/>
        </w:rPr>
        <w:t>0</w:t>
      </w:r>
    </w:p>
    <w:p w14:paraId="245CC217" w14:textId="77777777" w:rsidR="000559B6" w:rsidRPr="000559B6" w:rsidRDefault="000559B6" w:rsidP="000559B6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1</w:t>
      </w:r>
      <w:r w:rsidRPr="000559B6">
        <w:rPr>
          <w:rFonts w:ascii="Gill Sans" w:hAnsi="Gill Sans" w:cs="Gill Sans"/>
          <w:sz w:val="24"/>
          <w:szCs w:val="24"/>
        </w:rPr>
        <w:t xml:space="preserve"> Level 2 criterion,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1</w:t>
      </w:r>
    </w:p>
    <w:p w14:paraId="158EAF0B" w14:textId="77777777" w:rsidR="000559B6" w:rsidRPr="000559B6" w:rsidRDefault="000559B6" w:rsidP="000559B6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2</w:t>
      </w:r>
      <w:r w:rsidRPr="000559B6">
        <w:rPr>
          <w:rFonts w:ascii="Gill Sans" w:hAnsi="Gill Sans" w:cs="Gill Sans"/>
          <w:sz w:val="24"/>
          <w:szCs w:val="24"/>
        </w:rPr>
        <w:t xml:space="preserve"> Level 2 criteria,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1.5</w:t>
      </w:r>
    </w:p>
    <w:p w14:paraId="1DDE05CD" w14:textId="77777777" w:rsidR="000559B6" w:rsidRPr="000559B6" w:rsidRDefault="000559B6" w:rsidP="000559B6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all 3</w:t>
      </w:r>
      <w:r w:rsidRPr="000559B6">
        <w:rPr>
          <w:rFonts w:ascii="Gill Sans" w:hAnsi="Gill Sans" w:cs="Gill Sans"/>
          <w:sz w:val="24"/>
          <w:szCs w:val="24"/>
        </w:rPr>
        <w:t xml:space="preserve"> Level 2 criteria,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2</w:t>
      </w:r>
    </w:p>
    <w:p w14:paraId="699143EA" w14:textId="7CC2C6DC" w:rsidR="000559B6" w:rsidRPr="000559B6" w:rsidRDefault="000559B6" w:rsidP="000559B6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4 or more</w:t>
      </w:r>
      <w:r w:rsidRPr="000559B6">
        <w:rPr>
          <w:rFonts w:ascii="Gill Sans" w:hAnsi="Gill Sans" w:cs="Gill Sans"/>
          <w:sz w:val="24"/>
          <w:szCs w:val="24"/>
        </w:rPr>
        <w:t xml:space="preserve"> Level 3 criteria</w:t>
      </w:r>
      <w:r w:rsidR="008569A3">
        <w:rPr>
          <w:rFonts w:ascii="Gill Sans" w:hAnsi="Gill Sans" w:cs="Gill Sans"/>
          <w:sz w:val="24"/>
          <w:szCs w:val="24"/>
        </w:rPr>
        <w:t xml:space="preserve"> and all level 2 criteria</w:t>
      </w:r>
      <w:r w:rsidRPr="000559B6">
        <w:rPr>
          <w:rFonts w:ascii="Gill Sans" w:hAnsi="Gill Sans" w:cs="Gill Sans"/>
          <w:sz w:val="24"/>
          <w:szCs w:val="24"/>
        </w:rPr>
        <w:t xml:space="preserve">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2.5</w:t>
      </w:r>
    </w:p>
    <w:p w14:paraId="04E75BED" w14:textId="5753DDBB" w:rsidR="000559B6" w:rsidRPr="000559B6" w:rsidRDefault="000559B6" w:rsidP="000559B6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all 6</w:t>
      </w:r>
      <w:r w:rsidRPr="000559B6">
        <w:rPr>
          <w:rFonts w:ascii="Gill Sans" w:hAnsi="Gill Sans" w:cs="Gill Sans"/>
          <w:sz w:val="24"/>
          <w:szCs w:val="24"/>
        </w:rPr>
        <w:t xml:space="preserve"> Level 3 criteria</w:t>
      </w:r>
      <w:r w:rsidR="008569A3">
        <w:rPr>
          <w:rFonts w:ascii="Gill Sans" w:hAnsi="Gill Sans" w:cs="Gill Sans"/>
          <w:sz w:val="24"/>
          <w:szCs w:val="24"/>
        </w:rPr>
        <w:t xml:space="preserve"> and all level 2 criteria</w:t>
      </w:r>
      <w:r w:rsidRPr="000559B6">
        <w:rPr>
          <w:rFonts w:ascii="Gill Sans" w:hAnsi="Gill Sans" w:cs="Gill Sans"/>
          <w:sz w:val="24"/>
          <w:szCs w:val="24"/>
        </w:rPr>
        <w:t xml:space="preserve">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3</w:t>
      </w:r>
    </w:p>
    <w:p w14:paraId="3ABE4680" w14:textId="476E39DB" w:rsidR="000559B6" w:rsidRPr="000559B6" w:rsidRDefault="000559B6" w:rsidP="000B0B4D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the</w:t>
      </w:r>
      <w:r w:rsidRPr="000559B6">
        <w:rPr>
          <w:rFonts w:ascii="Gill Sans" w:hAnsi="Gill Sans" w:cs="Gill Sans"/>
          <w:sz w:val="24"/>
          <w:szCs w:val="24"/>
        </w:rPr>
        <w:t xml:space="preserve"> Level 4 criterion</w:t>
      </w:r>
      <w:r w:rsidR="008569A3">
        <w:rPr>
          <w:rFonts w:ascii="Gill Sans" w:hAnsi="Gill Sans" w:cs="Gill Sans"/>
          <w:sz w:val="24"/>
          <w:szCs w:val="24"/>
        </w:rPr>
        <w:t xml:space="preserve"> and all level 2 and 3 criteria</w:t>
      </w:r>
      <w:r w:rsidRPr="000559B6">
        <w:rPr>
          <w:rFonts w:ascii="Gill Sans" w:hAnsi="Gill Sans" w:cs="Gill Sans"/>
          <w:sz w:val="24"/>
          <w:szCs w:val="24"/>
        </w:rPr>
        <w:t xml:space="preserve">, their score is a </w:t>
      </w:r>
      <w:r w:rsidRPr="000B0B4D">
        <w:rPr>
          <w:rFonts w:ascii="Gill Sans" w:hAnsi="Gill Sans" w:cs="Gill Sans"/>
          <w:b/>
          <w:sz w:val="24"/>
          <w:szCs w:val="24"/>
        </w:rPr>
        <w:t>4</w:t>
      </w:r>
      <w:r w:rsidRPr="000559B6">
        <w:rPr>
          <w:rFonts w:ascii="Gill Sans" w:hAnsi="Gill Sans" w:cs="Gill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D5091" w:rsidRPr="000B0B4D" w14:paraId="563B009A" w14:textId="77777777" w:rsidTr="00073795">
        <w:tc>
          <w:tcPr>
            <w:tcW w:w="11016" w:type="dxa"/>
            <w:gridSpan w:val="3"/>
          </w:tcPr>
          <w:p w14:paraId="5B11D591" w14:textId="77777777" w:rsidR="00CD5091" w:rsidRPr="000B0B4D" w:rsidRDefault="00CD5091" w:rsidP="00073795">
            <w:pPr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Multid</w:t>
            </w:r>
            <w:r w:rsidRPr="000B0B4D">
              <w:rPr>
                <w:rFonts w:ascii="Gill Sans" w:hAnsi="Gill Sans" w:cs="Gill Sans"/>
                <w:b/>
                <w:sz w:val="24"/>
                <w:szCs w:val="24"/>
              </w:rPr>
              <w:t xml:space="preserve">imensional </w:t>
            </w:r>
            <w:r>
              <w:rPr>
                <w:rFonts w:ascii="Gill Sans" w:hAnsi="Gill Sans" w:cs="Gill Sans"/>
                <w:b/>
                <w:sz w:val="24"/>
                <w:szCs w:val="24"/>
              </w:rPr>
              <w:t xml:space="preserve">Proficiency </w:t>
            </w:r>
            <w:r w:rsidRPr="000B0B4D">
              <w:rPr>
                <w:rFonts w:ascii="Gill Sans" w:hAnsi="Gill Sans" w:cs="Gill Sans"/>
                <w:b/>
                <w:sz w:val="24"/>
                <w:szCs w:val="24"/>
              </w:rPr>
              <w:t>Connections</w:t>
            </w:r>
          </w:p>
        </w:tc>
      </w:tr>
      <w:tr w:rsidR="00CD5091" w:rsidRPr="000B0B4D" w14:paraId="090D8531" w14:textId="77777777" w:rsidTr="00CD5091">
        <w:tc>
          <w:tcPr>
            <w:tcW w:w="3672" w:type="dxa"/>
            <w:tcBorders>
              <w:bottom w:val="single" w:sz="4" w:space="0" w:color="auto"/>
              <w:right w:val="single" w:sz="24" w:space="0" w:color="auto"/>
            </w:tcBorders>
          </w:tcPr>
          <w:p w14:paraId="325317DB" w14:textId="77777777" w:rsidR="00CD5091" w:rsidRPr="000B0B4D" w:rsidRDefault="00CD5091" w:rsidP="00073795">
            <w:pPr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Analyzing Textual Evidence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24" w:space="0" w:color="auto"/>
            </w:tcBorders>
          </w:tcPr>
          <w:p w14:paraId="3093077C" w14:textId="02E74D2D" w:rsidR="00CD5091" w:rsidRPr="000B0B4D" w:rsidRDefault="00CD5091" w:rsidP="00073795">
            <w:pPr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Evaluating Arguments and Purpose</w:t>
            </w:r>
          </w:p>
        </w:tc>
        <w:tc>
          <w:tcPr>
            <w:tcW w:w="3672" w:type="dxa"/>
            <w:tcBorders>
              <w:left w:val="single" w:sz="24" w:space="0" w:color="auto"/>
              <w:bottom w:val="single" w:sz="4" w:space="0" w:color="auto"/>
            </w:tcBorders>
          </w:tcPr>
          <w:p w14:paraId="1392FD56" w14:textId="77777777" w:rsidR="00CD5091" w:rsidRPr="000B0B4D" w:rsidRDefault="00CD5091" w:rsidP="00073795">
            <w:pPr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 w:rsidRPr="000B0B4D">
              <w:rPr>
                <w:rFonts w:ascii="Gill Sans" w:hAnsi="Gill Sans" w:cs="Gill Sans"/>
                <w:b/>
                <w:sz w:val="24"/>
                <w:szCs w:val="24"/>
              </w:rPr>
              <w:t>Applying Grammar and Mechanics</w:t>
            </w:r>
          </w:p>
        </w:tc>
      </w:tr>
      <w:tr w:rsidR="00CD5091" w:rsidRPr="00F80E84" w14:paraId="196CCC7E" w14:textId="77777777" w:rsidTr="00CD5091">
        <w:tc>
          <w:tcPr>
            <w:tcW w:w="3672" w:type="dxa"/>
            <w:tcBorders>
              <w:right w:val="single" w:sz="24" w:space="0" w:color="auto"/>
            </w:tcBorders>
            <w:vAlign w:val="center"/>
          </w:tcPr>
          <w:p w14:paraId="0D3D86AE" w14:textId="77777777" w:rsidR="00CD5091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Support analysis with inferences and textual evidence.</w:t>
            </w:r>
          </w:p>
        </w:tc>
        <w:tc>
          <w:tcPr>
            <w:tcW w:w="3672" w:type="dxa"/>
            <w:tcBorders>
              <w:right w:val="single" w:sz="24" w:space="0" w:color="auto"/>
            </w:tcBorders>
            <w:vAlign w:val="center"/>
          </w:tcPr>
          <w:p w14:paraId="64A358FE" w14:textId="36F04E90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Evaluate the argument and specific claims in a text, assessing whether the reasoning is logical.</w:t>
            </w:r>
          </w:p>
        </w:tc>
        <w:tc>
          <w:tcPr>
            <w:tcW w:w="3672" w:type="dxa"/>
            <w:tcBorders>
              <w:left w:val="single" w:sz="24" w:space="0" w:color="auto"/>
            </w:tcBorders>
            <w:vAlign w:val="center"/>
          </w:tcPr>
          <w:p w14:paraId="54DF6685" w14:textId="0AD66892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C</w:t>
            </w:r>
            <w:r>
              <w:rPr>
                <w:rFonts w:ascii="Gill Sans" w:hAnsi="Gill Sans" w:cs="Gill Sans"/>
                <w:sz w:val="19"/>
                <w:szCs w:val="19"/>
              </w:rPr>
              <w:t>hoose among simple, compound, complex, and compound-complex sentences to signal different relationships among ideas.</w:t>
            </w:r>
          </w:p>
        </w:tc>
      </w:tr>
      <w:tr w:rsidR="00CD5091" w:rsidRPr="00F80E84" w14:paraId="2F10D37B" w14:textId="77777777" w:rsidTr="00CD5091">
        <w:tc>
          <w:tcPr>
            <w:tcW w:w="3672" w:type="dxa"/>
            <w:vMerge w:val="restart"/>
            <w:tcBorders>
              <w:right w:val="single" w:sz="24" w:space="0" w:color="auto"/>
            </w:tcBorders>
            <w:vAlign w:val="center"/>
          </w:tcPr>
          <w:p w14:paraId="798CD4D1" w14:textId="77777777" w:rsidR="00CD5091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</w:p>
        </w:tc>
        <w:tc>
          <w:tcPr>
            <w:tcW w:w="3672" w:type="dxa"/>
            <w:tcBorders>
              <w:right w:val="single" w:sz="24" w:space="0" w:color="auto"/>
            </w:tcBorders>
            <w:vAlign w:val="center"/>
          </w:tcPr>
          <w:p w14:paraId="1620403A" w14:textId="0CB645B1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Evaluate the argument and specific claims in a text, assessi</w:t>
            </w:r>
            <w:r>
              <w:rPr>
                <w:rFonts w:ascii="Gill Sans" w:hAnsi="Gill Sans" w:cs="Gill Sans"/>
                <w:sz w:val="19"/>
                <w:szCs w:val="19"/>
              </w:rPr>
              <w:t>ng whether the evidence is relevant and sufficient.</w:t>
            </w:r>
          </w:p>
        </w:tc>
        <w:tc>
          <w:tcPr>
            <w:tcW w:w="3672" w:type="dxa"/>
            <w:tcBorders>
              <w:left w:val="single" w:sz="24" w:space="0" w:color="auto"/>
            </w:tcBorders>
            <w:vAlign w:val="center"/>
          </w:tcPr>
          <w:p w14:paraId="32C79E4E" w14:textId="6170510E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Place phrases and clauses within a sentence, recognizing and correcting misplaced and dangling modifiers.</w:t>
            </w:r>
          </w:p>
        </w:tc>
      </w:tr>
      <w:tr w:rsidR="00CD5091" w:rsidRPr="00F80E84" w14:paraId="3B034180" w14:textId="77777777" w:rsidTr="00CD5091">
        <w:tc>
          <w:tcPr>
            <w:tcW w:w="3672" w:type="dxa"/>
            <w:vMerge/>
            <w:tcBorders>
              <w:right w:val="single" w:sz="24" w:space="0" w:color="auto"/>
            </w:tcBorders>
            <w:vAlign w:val="center"/>
          </w:tcPr>
          <w:p w14:paraId="3989E116" w14:textId="77777777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</w:p>
        </w:tc>
        <w:tc>
          <w:tcPr>
            <w:tcW w:w="3672" w:type="dxa"/>
            <w:tcBorders>
              <w:right w:val="single" w:sz="24" w:space="0" w:color="auto"/>
            </w:tcBorders>
            <w:vAlign w:val="center"/>
          </w:tcPr>
          <w:p w14:paraId="338DD18D" w14:textId="729301BB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Identify irrelevant evidence in a text.</w:t>
            </w:r>
          </w:p>
        </w:tc>
        <w:tc>
          <w:tcPr>
            <w:tcW w:w="3672" w:type="dxa"/>
            <w:tcBorders>
              <w:left w:val="single" w:sz="24" w:space="0" w:color="auto"/>
            </w:tcBorders>
            <w:vAlign w:val="center"/>
          </w:tcPr>
          <w:p w14:paraId="4748481C" w14:textId="5DDEE3E8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 w:rsidRPr="00F80E84">
              <w:rPr>
                <w:rFonts w:ascii="Gill Sans" w:hAnsi="Gill Sans" w:cs="Gill Sans"/>
                <w:sz w:val="19"/>
                <w:szCs w:val="19"/>
              </w:rPr>
              <w:t>Recognize and correct inappropriate subject-verb agreement</w:t>
            </w:r>
          </w:p>
        </w:tc>
      </w:tr>
      <w:tr w:rsidR="00CD5091" w:rsidRPr="00F80E84" w14:paraId="741058FE" w14:textId="77777777" w:rsidTr="00CD5091">
        <w:tc>
          <w:tcPr>
            <w:tcW w:w="3672" w:type="dxa"/>
            <w:vMerge/>
            <w:tcBorders>
              <w:right w:val="single" w:sz="24" w:space="0" w:color="auto"/>
            </w:tcBorders>
            <w:vAlign w:val="center"/>
          </w:tcPr>
          <w:p w14:paraId="3603B988" w14:textId="77777777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</w:p>
        </w:tc>
        <w:tc>
          <w:tcPr>
            <w:tcW w:w="3672" w:type="dxa"/>
            <w:tcBorders>
              <w:right w:val="single" w:sz="24" w:space="0" w:color="auto"/>
            </w:tcBorders>
            <w:vAlign w:val="center"/>
          </w:tcPr>
          <w:p w14:paraId="14879B38" w14:textId="35D8FA19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Analyze how an author acknowledges and responds to conflicting evidence or viewpoints in a text.</w:t>
            </w:r>
          </w:p>
        </w:tc>
        <w:tc>
          <w:tcPr>
            <w:tcW w:w="3672" w:type="dxa"/>
            <w:tcBorders>
              <w:left w:val="single" w:sz="24" w:space="0" w:color="auto"/>
            </w:tcBorders>
            <w:vAlign w:val="center"/>
          </w:tcPr>
          <w:p w14:paraId="315A6639" w14:textId="1B0B9592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Use punctuation (comma, ellipsis, dash) to indicate a pause or break.</w:t>
            </w:r>
          </w:p>
        </w:tc>
      </w:tr>
      <w:tr w:rsidR="00CD5091" w:rsidRPr="00F80E84" w14:paraId="76CD39C0" w14:textId="77777777" w:rsidTr="00CD5091">
        <w:trPr>
          <w:trHeight w:val="655"/>
        </w:trPr>
        <w:tc>
          <w:tcPr>
            <w:tcW w:w="3672" w:type="dxa"/>
            <w:vMerge/>
            <w:tcBorders>
              <w:right w:val="single" w:sz="24" w:space="0" w:color="auto"/>
            </w:tcBorders>
            <w:vAlign w:val="center"/>
          </w:tcPr>
          <w:p w14:paraId="67AFC8F0" w14:textId="77777777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</w:p>
        </w:tc>
        <w:tc>
          <w:tcPr>
            <w:tcW w:w="3672" w:type="dxa"/>
            <w:tcBorders>
              <w:right w:val="single" w:sz="24" w:space="0" w:color="auto"/>
            </w:tcBorders>
            <w:vAlign w:val="center"/>
          </w:tcPr>
          <w:p w14:paraId="438AAAC3" w14:textId="0ECCB030" w:rsidR="00CD5091" w:rsidRPr="00F80E84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Analyze how and why two or more texts provide opposing information on matters of facts or interpretation of the same topic.</w:t>
            </w:r>
          </w:p>
        </w:tc>
        <w:tc>
          <w:tcPr>
            <w:tcW w:w="3672" w:type="dxa"/>
            <w:tcBorders>
              <w:left w:val="single" w:sz="24" w:space="0" w:color="auto"/>
            </w:tcBorders>
            <w:vAlign w:val="center"/>
          </w:tcPr>
          <w:p w14:paraId="39C5DD72" w14:textId="24DB002E" w:rsidR="00CD5091" w:rsidRDefault="00CD5091" w:rsidP="00CD5091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Use an ellipsis to indicate an omission.</w:t>
            </w:r>
          </w:p>
        </w:tc>
      </w:tr>
    </w:tbl>
    <w:p w14:paraId="7EE3FB8A" w14:textId="77777777" w:rsidR="000559B6" w:rsidRPr="00C815A1" w:rsidRDefault="000559B6" w:rsidP="00C815A1">
      <w:pPr>
        <w:jc w:val="center"/>
        <w:rPr>
          <w:rFonts w:ascii="Gill Sans" w:hAnsi="Gill Sans" w:cs="Gill Sans"/>
          <w:sz w:val="24"/>
          <w:szCs w:val="24"/>
        </w:rPr>
      </w:pPr>
    </w:p>
    <w:sectPr w:rsidR="000559B6" w:rsidRPr="00C815A1" w:rsidSect="004D5B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EC62" w14:textId="77777777" w:rsidR="008C501B" w:rsidRDefault="008C501B" w:rsidP="00386060">
      <w:pPr>
        <w:spacing w:after="0" w:line="240" w:lineRule="auto"/>
      </w:pPr>
      <w:r>
        <w:separator/>
      </w:r>
    </w:p>
  </w:endnote>
  <w:endnote w:type="continuationSeparator" w:id="0">
    <w:p w14:paraId="08CE5364" w14:textId="77777777" w:rsidR="008C501B" w:rsidRDefault="008C501B" w:rsidP="0038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altName w:val="Segoe UI Semiligh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05FC5" w14:textId="77777777" w:rsidR="008C501B" w:rsidRDefault="008C501B" w:rsidP="00386060">
      <w:pPr>
        <w:spacing w:after="0" w:line="240" w:lineRule="auto"/>
      </w:pPr>
      <w:r>
        <w:separator/>
      </w:r>
    </w:p>
  </w:footnote>
  <w:footnote w:type="continuationSeparator" w:id="0">
    <w:p w14:paraId="07FAFBA7" w14:textId="77777777" w:rsidR="008C501B" w:rsidRDefault="008C501B" w:rsidP="0038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E08B" w14:textId="77777777" w:rsidR="008C501B" w:rsidRDefault="008C501B" w:rsidP="003860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695"/>
    <w:multiLevelType w:val="hybridMultilevel"/>
    <w:tmpl w:val="3E56C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CCA"/>
    <w:multiLevelType w:val="hybridMultilevel"/>
    <w:tmpl w:val="D8E4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0"/>
    <w:multiLevelType w:val="hybridMultilevel"/>
    <w:tmpl w:val="F68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74CE"/>
    <w:multiLevelType w:val="hybridMultilevel"/>
    <w:tmpl w:val="9A8ED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247A"/>
    <w:multiLevelType w:val="hybridMultilevel"/>
    <w:tmpl w:val="3CCAA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2C6F"/>
    <w:multiLevelType w:val="hybridMultilevel"/>
    <w:tmpl w:val="D0FE5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3DD8"/>
    <w:multiLevelType w:val="hybridMultilevel"/>
    <w:tmpl w:val="1B7CAAAC"/>
    <w:lvl w:ilvl="0" w:tplc="23A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A78B2"/>
    <w:multiLevelType w:val="hybridMultilevel"/>
    <w:tmpl w:val="2876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493A"/>
    <w:multiLevelType w:val="hybridMultilevel"/>
    <w:tmpl w:val="147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02EA"/>
    <w:multiLevelType w:val="hybridMultilevel"/>
    <w:tmpl w:val="349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95D7A"/>
    <w:multiLevelType w:val="hybridMultilevel"/>
    <w:tmpl w:val="479A7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0"/>
    <w:rsid w:val="000559B6"/>
    <w:rsid w:val="00065690"/>
    <w:rsid w:val="000B0B4D"/>
    <w:rsid w:val="000E15BD"/>
    <w:rsid w:val="0014153C"/>
    <w:rsid w:val="001F5F20"/>
    <w:rsid w:val="0021787F"/>
    <w:rsid w:val="0028447D"/>
    <w:rsid w:val="00386060"/>
    <w:rsid w:val="0042797B"/>
    <w:rsid w:val="004D5BF5"/>
    <w:rsid w:val="00507DDA"/>
    <w:rsid w:val="00584CDE"/>
    <w:rsid w:val="005D2EE2"/>
    <w:rsid w:val="00635CA1"/>
    <w:rsid w:val="00705F82"/>
    <w:rsid w:val="007850B6"/>
    <w:rsid w:val="008569A3"/>
    <w:rsid w:val="008C501B"/>
    <w:rsid w:val="008E52D0"/>
    <w:rsid w:val="009343F2"/>
    <w:rsid w:val="009E5714"/>
    <w:rsid w:val="00C815A1"/>
    <w:rsid w:val="00CD5091"/>
    <w:rsid w:val="00D20CA7"/>
    <w:rsid w:val="00ED658C"/>
    <w:rsid w:val="00F80E84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FF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0"/>
  </w:style>
  <w:style w:type="paragraph" w:styleId="Footer">
    <w:name w:val="footer"/>
    <w:basedOn w:val="Normal"/>
    <w:link w:val="Foot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60"/>
  </w:style>
  <w:style w:type="paragraph" w:styleId="BalloonText">
    <w:name w:val="Balloon Text"/>
    <w:basedOn w:val="Normal"/>
    <w:link w:val="BalloonTextChar"/>
    <w:uiPriority w:val="99"/>
    <w:semiHidden/>
    <w:unhideWhenUsed/>
    <w:rsid w:val="007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5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0"/>
  </w:style>
  <w:style w:type="paragraph" w:styleId="Footer">
    <w:name w:val="footer"/>
    <w:basedOn w:val="Normal"/>
    <w:link w:val="Foot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60"/>
  </w:style>
  <w:style w:type="paragraph" w:styleId="BalloonText">
    <w:name w:val="Balloon Text"/>
    <w:basedOn w:val="Normal"/>
    <w:link w:val="BalloonTextChar"/>
    <w:uiPriority w:val="99"/>
    <w:semiHidden/>
    <w:unhideWhenUsed/>
    <w:rsid w:val="007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5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Emily</dc:creator>
  <cp:keywords/>
  <dc:description/>
  <cp:lastModifiedBy>Jeremiah Schwennen</cp:lastModifiedBy>
  <cp:revision>2</cp:revision>
  <cp:lastPrinted>2014-09-05T15:01:00Z</cp:lastPrinted>
  <dcterms:created xsi:type="dcterms:W3CDTF">2015-06-22T15:48:00Z</dcterms:created>
  <dcterms:modified xsi:type="dcterms:W3CDTF">2015-06-22T15:48:00Z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1412180508</vt:i4>
  </property>
  <property fmtid="{D5CDD505-2E9C-101B-9397-08002B2CF9AE}" pid="3" name="_NewReviewCycle">
    <vt:lpwstr/>
  </property>
  <property fmtid="{D5CDD505-2E9C-101B-9397-08002B2CF9AE}" pid="4" name="_EmailSubject">
    <vt:lpwstr>Assessment</vt:lpwstr>
  </property>
  <property fmtid="{D5CDD505-2E9C-101B-9397-08002B2CF9AE}" pid="5" name="_AuthorEmail">
    <vt:lpwstr>emily.bollinger@dmschools.org</vt:lpwstr>
  </property>
  <property fmtid="{D5CDD505-2E9C-101B-9397-08002B2CF9AE}" pid="6" name="_AuthorEmailDisplayName">
    <vt:lpwstr>Bollinger, Emily</vt:lpwstr>
  </property>
</Properties>
</file>